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504" w:rsidRPr="009B4DE6" w:rsidRDefault="00FA3DE9">
      <w:pPr>
        <w:widowControl/>
        <w:jc w:val="center"/>
        <w:rPr>
          <w:rFonts w:cs="Arial"/>
          <w:sz w:val="24"/>
          <w:szCs w:val="24"/>
        </w:rPr>
      </w:pPr>
      <w:bookmarkStart w:id="0" w:name="_GoBack"/>
      <w:r w:rsidRPr="009B4DE6">
        <w:rPr>
          <w:rFonts w:cs="Arial"/>
          <w:sz w:val="24"/>
          <w:szCs w:val="24"/>
        </w:rPr>
        <w:t>Российская Федерация</w:t>
      </w:r>
    </w:p>
    <w:p w:rsidR="00767504" w:rsidRPr="009B4DE6" w:rsidRDefault="00FA3DE9">
      <w:pPr>
        <w:widowControl/>
        <w:jc w:val="center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Волгоградская область Новониколаевский район</w:t>
      </w:r>
    </w:p>
    <w:p w:rsidR="00767504" w:rsidRPr="009B4DE6" w:rsidRDefault="00FA3DE9">
      <w:pPr>
        <w:widowControl/>
        <w:jc w:val="center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Совет  Двойновского сельского поселения</w:t>
      </w:r>
    </w:p>
    <w:p w:rsidR="00767504" w:rsidRPr="009B4DE6" w:rsidRDefault="00FA3DE9">
      <w:pPr>
        <w:widowControl/>
        <w:tabs>
          <w:tab w:val="center" w:pos="4677"/>
        </w:tabs>
        <w:spacing w:line="276" w:lineRule="auto"/>
        <w:rPr>
          <w:rFonts w:cs="Arial"/>
          <w:sz w:val="24"/>
          <w:szCs w:val="24"/>
        </w:rPr>
      </w:pPr>
      <w:r w:rsidRPr="009B4DE6">
        <w:rPr>
          <w:rFonts w:cs="Arial"/>
          <w:caps/>
          <w:sz w:val="24"/>
          <w:szCs w:val="24"/>
        </w:rPr>
        <w:tab/>
      </w:r>
    </w:p>
    <w:p w:rsidR="00767504" w:rsidRPr="009B4DE6" w:rsidRDefault="00767504">
      <w:pPr>
        <w:widowControl/>
        <w:spacing w:line="276" w:lineRule="auto"/>
        <w:jc w:val="center"/>
        <w:rPr>
          <w:rFonts w:cs="Arial"/>
          <w:sz w:val="24"/>
          <w:szCs w:val="24"/>
        </w:rPr>
      </w:pPr>
    </w:p>
    <w:p w:rsidR="00767504" w:rsidRPr="009B4DE6" w:rsidRDefault="00FA3DE9">
      <w:pPr>
        <w:widowControl/>
        <w:ind w:left="-567"/>
        <w:jc w:val="center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РЕШЕНИЕ  № 36/3</w:t>
      </w:r>
    </w:p>
    <w:p w:rsidR="00767504" w:rsidRPr="009B4DE6" w:rsidRDefault="00767504">
      <w:pPr>
        <w:widowControl/>
        <w:ind w:left="-567"/>
        <w:jc w:val="center"/>
        <w:rPr>
          <w:rFonts w:cs="Arial"/>
          <w:sz w:val="24"/>
          <w:szCs w:val="24"/>
        </w:rPr>
      </w:pPr>
    </w:p>
    <w:p w:rsidR="00767504" w:rsidRPr="009B4DE6" w:rsidRDefault="00FA3DE9">
      <w:pPr>
        <w:widowControl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 xml:space="preserve">от   «22»  сентября  2025 года       </w:t>
      </w:r>
    </w:p>
    <w:p w:rsidR="00767504" w:rsidRPr="009B4DE6" w:rsidRDefault="00767504">
      <w:pPr>
        <w:widowControl/>
        <w:ind w:left="-567"/>
        <w:rPr>
          <w:rFonts w:cs="Arial"/>
          <w:sz w:val="24"/>
          <w:szCs w:val="24"/>
        </w:rPr>
      </w:pPr>
    </w:p>
    <w:p w:rsidR="00767504" w:rsidRPr="009B4DE6" w:rsidRDefault="00FA3DE9">
      <w:pPr>
        <w:spacing w:line="240" w:lineRule="exact"/>
        <w:ind w:right="3401"/>
        <w:jc w:val="both"/>
        <w:outlineLvl w:val="0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 xml:space="preserve">О внесении изменений в Решение Совета Двойновского сельского поселения от 5 июня 2025г. </w:t>
      </w:r>
      <w:r w:rsidRPr="009B4DE6">
        <w:rPr>
          <w:rFonts w:cs="Arial"/>
          <w:sz w:val="24"/>
          <w:szCs w:val="24"/>
        </w:rPr>
        <w:t>№32/2 «Об утверждении Положения о муниципальном контроле в сфере благоустройства в Двойновском сельском поселении Новониколаевского муниципального района Волгоградской области»</w:t>
      </w:r>
    </w:p>
    <w:p w:rsidR="00767504" w:rsidRPr="009B4DE6" w:rsidRDefault="00767504">
      <w:pPr>
        <w:spacing w:line="317" w:lineRule="exact"/>
        <w:ind w:right="9"/>
        <w:jc w:val="both"/>
        <w:outlineLvl w:val="0"/>
        <w:rPr>
          <w:rFonts w:cs="Arial"/>
          <w:sz w:val="24"/>
          <w:szCs w:val="24"/>
        </w:rPr>
      </w:pPr>
    </w:p>
    <w:p w:rsidR="00767504" w:rsidRPr="009B4DE6" w:rsidRDefault="00FA3DE9">
      <w:pPr>
        <w:ind w:firstLine="540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В соответствии с Федеральным законом от 28.12.2024 № 540-ФЗ         «О внесени</w:t>
      </w:r>
      <w:r w:rsidRPr="009B4DE6">
        <w:rPr>
          <w:rFonts w:cs="Arial"/>
          <w:sz w:val="24"/>
          <w:szCs w:val="24"/>
        </w:rPr>
        <w:t>и изменений в Федеральный закон «О государственном контроле (надзоре) и муниципальном контроле в Российской Федерации», в соответствии с Уставом Двойновского сельского поселения Новониколаевского муниципального района Волгоградской области Совет Двойновско</w:t>
      </w:r>
      <w:r w:rsidRPr="009B4DE6">
        <w:rPr>
          <w:rFonts w:cs="Arial"/>
          <w:sz w:val="24"/>
          <w:szCs w:val="24"/>
        </w:rPr>
        <w:t xml:space="preserve">го сельского поселения Новониколаевского муниципального района  Волгоградской области </w:t>
      </w:r>
    </w:p>
    <w:p w:rsidR="00767504" w:rsidRPr="009B4DE6" w:rsidRDefault="00767504">
      <w:pPr>
        <w:widowControl/>
        <w:spacing w:after="200"/>
        <w:ind w:firstLine="540"/>
        <w:jc w:val="both"/>
        <w:rPr>
          <w:rFonts w:cs="Arial"/>
          <w:sz w:val="24"/>
          <w:szCs w:val="24"/>
        </w:rPr>
      </w:pPr>
    </w:p>
    <w:p w:rsidR="00767504" w:rsidRPr="009B4DE6" w:rsidRDefault="00FA3DE9">
      <w:pPr>
        <w:widowControl/>
        <w:spacing w:after="200"/>
        <w:ind w:firstLine="540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РЕШИЛ:</w:t>
      </w:r>
    </w:p>
    <w:p w:rsidR="00767504" w:rsidRPr="009B4DE6" w:rsidRDefault="00FA3DE9">
      <w:pPr>
        <w:spacing w:after="200"/>
        <w:ind w:firstLine="426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1. Внести в Положение о муниципальном контроле в сфере благоустройства в Двойновском сельского поселения Новониколаевского муниципального района Волгоградской об</w:t>
      </w:r>
      <w:r w:rsidRPr="009B4DE6">
        <w:rPr>
          <w:rFonts w:cs="Arial"/>
          <w:sz w:val="24"/>
          <w:szCs w:val="24"/>
        </w:rPr>
        <w:t>ласти утвержденного Решением Совета Двойновского сельского поселения Новониколаевского муниципального района Волгоградской области от 5 июня 2025г. №32/2 (далее Положение) следующие изменения:</w:t>
      </w:r>
    </w:p>
    <w:p w:rsidR="00767504" w:rsidRPr="009B4DE6" w:rsidRDefault="00FA3DE9">
      <w:pPr>
        <w:spacing w:after="200"/>
        <w:ind w:firstLine="426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1.1. пункт 4.1.7 дополнить абзацами четвертым и пятым следующег</w:t>
      </w:r>
      <w:r w:rsidRPr="009B4DE6">
        <w:rPr>
          <w:rFonts w:cs="Arial"/>
          <w:sz w:val="24"/>
          <w:szCs w:val="24"/>
        </w:rPr>
        <w:t>о содержания:</w:t>
      </w:r>
    </w:p>
    <w:p w:rsidR="00767504" w:rsidRPr="009B4DE6" w:rsidRDefault="00FA3DE9">
      <w:pPr>
        <w:spacing w:after="200"/>
        <w:ind w:firstLine="426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«</w:t>
      </w:r>
      <w:r w:rsidRPr="009B4DE6">
        <w:rPr>
          <w:rFonts w:cs="Arial"/>
          <w:sz w:val="24"/>
          <w:szCs w:val="24"/>
        </w:rPr>
        <w:t>Документы, иные материалы, являющиеся доказательствами нарушения обязательных требований, приобщаются к акту.</w:t>
      </w:r>
    </w:p>
    <w:p w:rsidR="00767504" w:rsidRPr="009B4DE6" w:rsidRDefault="00FA3DE9">
      <w:pPr>
        <w:spacing w:after="200"/>
        <w:ind w:firstLine="426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Заполненные при проведении контрольного мероприятия проверочные листы должны быть приобщены к акту</w:t>
      </w:r>
      <w:proofErr w:type="gramStart"/>
      <w:r w:rsidRPr="009B4DE6">
        <w:rPr>
          <w:rFonts w:cs="Arial"/>
          <w:sz w:val="24"/>
          <w:szCs w:val="24"/>
        </w:rPr>
        <w:t>.</w:t>
      </w:r>
      <w:r w:rsidRPr="009B4DE6">
        <w:rPr>
          <w:rFonts w:cs="Arial"/>
          <w:sz w:val="24"/>
          <w:szCs w:val="24"/>
        </w:rPr>
        <w:t>»;</w:t>
      </w:r>
      <w:proofErr w:type="gramEnd"/>
    </w:p>
    <w:p w:rsidR="00767504" w:rsidRPr="009B4DE6" w:rsidRDefault="00FA3DE9">
      <w:pPr>
        <w:spacing w:after="200"/>
        <w:ind w:firstLine="426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 xml:space="preserve">1.2. пункты 4.1.8 и 4.1.9 </w:t>
      </w:r>
      <w:r w:rsidRPr="009B4DE6">
        <w:rPr>
          <w:rFonts w:cs="Arial"/>
          <w:sz w:val="24"/>
          <w:szCs w:val="24"/>
        </w:rPr>
        <w:t>изложить в следующей редакции:</w:t>
      </w:r>
    </w:p>
    <w:p w:rsidR="00767504" w:rsidRPr="009B4DE6" w:rsidRDefault="00FA3DE9">
      <w:pPr>
        <w:spacing w:after="200"/>
        <w:ind w:firstLine="426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«</w:t>
      </w:r>
      <w:r w:rsidRPr="009B4DE6">
        <w:rPr>
          <w:rFonts w:cs="Arial"/>
          <w:sz w:val="24"/>
          <w:szCs w:val="24"/>
        </w:rPr>
        <w:t>4.1.8.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Положением.</w:t>
      </w:r>
    </w:p>
    <w:p w:rsidR="00767504" w:rsidRPr="009B4DE6" w:rsidRDefault="00FA3DE9">
      <w:pPr>
        <w:spacing w:after="200"/>
        <w:ind w:firstLine="426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 xml:space="preserve">4.1.9. </w:t>
      </w:r>
      <w:proofErr w:type="gramStart"/>
      <w:r w:rsidRPr="009B4DE6">
        <w:rPr>
          <w:rFonts w:cs="Arial"/>
          <w:sz w:val="24"/>
          <w:szCs w:val="24"/>
        </w:rPr>
        <w:t xml:space="preserve">Оформление </w:t>
      </w:r>
      <w:r w:rsidRPr="009B4DE6">
        <w:rPr>
          <w:rFonts w:cs="Arial"/>
          <w:sz w:val="24"/>
          <w:szCs w:val="24"/>
        </w:rPr>
        <w:t>акта производится по месту 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</w:t>
      </w:r>
      <w:r w:rsidRPr="009B4DE6">
        <w:rPr>
          <w:rFonts w:cs="Arial"/>
          <w:sz w:val="24"/>
          <w:szCs w:val="24"/>
        </w:rPr>
        <w:t xml:space="preserve">зможно по причинам, установленным Федеральным законом № 248-ФЗ, если иной </w:t>
      </w:r>
      <w:r w:rsidRPr="009B4DE6">
        <w:rPr>
          <w:rFonts w:cs="Arial"/>
          <w:sz w:val="24"/>
          <w:szCs w:val="24"/>
        </w:rPr>
        <w:lastRenderedPageBreak/>
        <w:t>порядок оформления акта не установлен Федеральным законом № 248-ФЗ или Правительством Российской Федерации.</w:t>
      </w:r>
      <w:r w:rsidRPr="009B4DE6">
        <w:rPr>
          <w:rFonts w:cs="Arial"/>
          <w:sz w:val="24"/>
          <w:szCs w:val="24"/>
        </w:rPr>
        <w:t>».</w:t>
      </w:r>
      <w:proofErr w:type="gramEnd"/>
    </w:p>
    <w:p w:rsidR="00767504" w:rsidRPr="009B4DE6" w:rsidRDefault="00FA3DE9">
      <w:pPr>
        <w:numPr>
          <w:ilvl w:val="0"/>
          <w:numId w:val="1"/>
        </w:numPr>
        <w:ind w:left="0" w:firstLine="426"/>
        <w:jc w:val="both"/>
        <w:rPr>
          <w:rFonts w:cs="Arial"/>
          <w:sz w:val="24"/>
          <w:szCs w:val="24"/>
        </w:rPr>
      </w:pPr>
      <w:proofErr w:type="gramStart"/>
      <w:r w:rsidRPr="009B4DE6">
        <w:rPr>
          <w:rFonts w:cs="Arial"/>
          <w:sz w:val="24"/>
          <w:szCs w:val="24"/>
        </w:rPr>
        <w:t>Контроль за</w:t>
      </w:r>
      <w:proofErr w:type="gramEnd"/>
      <w:r w:rsidRPr="009B4DE6">
        <w:rPr>
          <w:rFonts w:cs="Arial"/>
          <w:sz w:val="24"/>
          <w:szCs w:val="24"/>
        </w:rPr>
        <w:t xml:space="preserve"> исполнением настоящего Решения оставляю за собой.</w:t>
      </w:r>
    </w:p>
    <w:p w:rsidR="00767504" w:rsidRPr="009B4DE6" w:rsidRDefault="00FA3DE9">
      <w:pPr>
        <w:numPr>
          <w:ilvl w:val="0"/>
          <w:numId w:val="1"/>
        </w:numPr>
        <w:ind w:left="0" w:firstLine="426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 xml:space="preserve">Настоящее </w:t>
      </w:r>
      <w:r w:rsidRPr="009B4DE6">
        <w:rPr>
          <w:rFonts w:cs="Arial"/>
          <w:sz w:val="24"/>
          <w:szCs w:val="24"/>
        </w:rPr>
        <w:t>Решение вступает в силу со дня его официального обнародования.</w:t>
      </w:r>
    </w:p>
    <w:p w:rsidR="00767504" w:rsidRPr="009B4DE6" w:rsidRDefault="00767504">
      <w:pPr>
        <w:spacing w:line="240" w:lineRule="exact"/>
        <w:rPr>
          <w:rFonts w:cs="Arial"/>
          <w:sz w:val="24"/>
          <w:szCs w:val="24"/>
        </w:rPr>
      </w:pPr>
    </w:p>
    <w:p w:rsidR="00767504" w:rsidRPr="009B4DE6" w:rsidRDefault="00767504">
      <w:pPr>
        <w:spacing w:line="240" w:lineRule="exact"/>
        <w:rPr>
          <w:rFonts w:cs="Arial"/>
          <w:sz w:val="24"/>
          <w:szCs w:val="24"/>
        </w:rPr>
      </w:pPr>
    </w:p>
    <w:p w:rsidR="00767504" w:rsidRPr="009B4DE6" w:rsidRDefault="00FA3DE9">
      <w:pPr>
        <w:widowControl/>
        <w:ind w:left="-207" w:firstLine="207"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>Глава  Двойновского</w:t>
      </w:r>
    </w:p>
    <w:p w:rsidR="00767504" w:rsidRPr="009B4DE6" w:rsidRDefault="00FA3DE9">
      <w:pPr>
        <w:widowControl/>
        <w:jc w:val="both"/>
        <w:rPr>
          <w:rFonts w:cs="Arial"/>
          <w:sz w:val="24"/>
          <w:szCs w:val="24"/>
        </w:rPr>
      </w:pPr>
      <w:r w:rsidRPr="009B4DE6">
        <w:rPr>
          <w:rFonts w:cs="Arial"/>
          <w:sz w:val="24"/>
          <w:szCs w:val="24"/>
        </w:rPr>
        <w:t xml:space="preserve">сельского поселения                                                                </w:t>
      </w:r>
      <w:r w:rsidRPr="009B4DE6">
        <w:rPr>
          <w:rFonts w:cs="Arial"/>
          <w:sz w:val="24"/>
          <w:szCs w:val="24"/>
        </w:rPr>
        <w:t xml:space="preserve">А.Н. Гущин       </w:t>
      </w:r>
      <w:r w:rsidRPr="009B4DE6">
        <w:rPr>
          <w:rFonts w:cs="Arial"/>
          <w:sz w:val="24"/>
          <w:szCs w:val="24"/>
        </w:rPr>
        <w:t xml:space="preserve">                      </w:t>
      </w: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6288"/>
      </w:tblGrid>
      <w:tr w:rsidR="00767504" w:rsidRPr="009B4DE6">
        <w:tc>
          <w:tcPr>
            <w:tcW w:w="6288" w:type="dxa"/>
          </w:tcPr>
          <w:p w:rsidR="00767504" w:rsidRPr="009B4DE6" w:rsidRDefault="00767504">
            <w:pPr>
              <w:widowControl/>
              <w:rPr>
                <w:rFonts w:cs="Arial"/>
                <w:sz w:val="24"/>
                <w:szCs w:val="24"/>
              </w:rPr>
            </w:pPr>
          </w:p>
          <w:p w:rsidR="00767504" w:rsidRPr="009B4DE6" w:rsidRDefault="00767504">
            <w:pPr>
              <w:widowControl/>
              <w:rPr>
                <w:rFonts w:cs="Arial"/>
                <w:sz w:val="24"/>
                <w:szCs w:val="24"/>
              </w:rPr>
            </w:pPr>
          </w:p>
        </w:tc>
      </w:tr>
      <w:bookmarkEnd w:id="0"/>
    </w:tbl>
    <w:p w:rsidR="00767504" w:rsidRPr="009B4DE6" w:rsidRDefault="00767504">
      <w:pPr>
        <w:outlineLvl w:val="1"/>
        <w:rPr>
          <w:rFonts w:cs="Arial"/>
          <w:sz w:val="24"/>
          <w:szCs w:val="24"/>
        </w:rPr>
      </w:pPr>
    </w:p>
    <w:sectPr w:rsidR="00767504" w:rsidRPr="009B4DE6">
      <w:headerReference w:type="default" r:id="rId8"/>
      <w:pgSz w:w="11906" w:h="16838"/>
      <w:pgMar w:top="1134" w:right="1276" w:bottom="1134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DE9" w:rsidRDefault="00FA3DE9">
      <w:r>
        <w:separator/>
      </w:r>
    </w:p>
  </w:endnote>
  <w:endnote w:type="continuationSeparator" w:id="0">
    <w:p w:rsidR="00FA3DE9" w:rsidRDefault="00FA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DE9" w:rsidRDefault="00FA3DE9">
      <w:r>
        <w:separator/>
      </w:r>
    </w:p>
  </w:footnote>
  <w:footnote w:type="continuationSeparator" w:id="0">
    <w:p w:rsidR="00FA3DE9" w:rsidRDefault="00FA3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504" w:rsidRDefault="00FA3DE9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 w:rsidR="009B4DE6">
      <w:rPr>
        <w:rFonts w:ascii="Times New Roman" w:hAnsi="Times New Roman"/>
      </w:rPr>
      <w:fldChar w:fldCharType="separate"/>
    </w:r>
    <w:r w:rsidR="009B4DE6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767504" w:rsidRDefault="00767504">
    <w:pPr>
      <w:pStyle w:val="a3"/>
      <w:jc w:val="center"/>
      <w:rPr>
        <w:rFonts w:ascii="Times New Roman" w:hAnsi="Times New Roman"/>
      </w:rPr>
    </w:pPr>
  </w:p>
  <w:p w:rsidR="00767504" w:rsidRDefault="007675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47C3"/>
    <w:multiLevelType w:val="multilevel"/>
    <w:tmpl w:val="7ED8835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504"/>
    <w:rsid w:val="00767504"/>
    <w:rsid w:val="009B4DE6"/>
    <w:rsid w:val="00FA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</w:rPr>
  </w:style>
  <w:style w:type="paragraph" w:styleId="10">
    <w:name w:val="heading 1"/>
    <w:basedOn w:val="a"/>
    <w:next w:val="a"/>
    <w:link w:val="11"/>
    <w:uiPriority w:val="9"/>
    <w:qFormat/>
    <w:pPr>
      <w:widowControl/>
      <w:spacing w:before="120" w:after="120" w:line="276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color w:val="000000"/>
    </w:rPr>
  </w:style>
  <w:style w:type="paragraph" w:styleId="21">
    <w:name w:val="toc 2"/>
    <w:basedOn w:val="a"/>
    <w:next w:val="a"/>
    <w:link w:val="22"/>
    <w:uiPriority w:val="39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z w:val="22"/>
    </w:rPr>
  </w:style>
  <w:style w:type="paragraph" w:customStyle="1" w:styleId="12">
    <w:name w:val="Обычный1"/>
    <w:link w:val="13"/>
    <w:rPr>
      <w:rFonts w:ascii="Arial" w:hAnsi="Arial"/>
    </w:rPr>
  </w:style>
  <w:style w:type="character" w:customStyle="1" w:styleId="13">
    <w:name w:val="Обычный1"/>
    <w:link w:val="12"/>
    <w:rPr>
      <w:rFonts w:ascii="Arial" w:hAnsi="Arial"/>
      <w:sz w:val="2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Arial" w:hAnsi="Arial"/>
      <w:color w:val="000000"/>
    </w:rPr>
  </w:style>
  <w:style w:type="paragraph" w:styleId="41">
    <w:name w:val="toc 4"/>
    <w:basedOn w:val="a"/>
    <w:next w:val="a"/>
    <w:link w:val="42"/>
    <w:uiPriority w:val="39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  <w:sz w:val="22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rFonts w:ascii="Arial" w:hAnsi="Arial"/>
      <w:b/>
      <w:color w:val="000000"/>
    </w:rPr>
  </w:style>
  <w:style w:type="paragraph" w:styleId="6">
    <w:name w:val="toc 6"/>
    <w:basedOn w:val="a"/>
    <w:next w:val="a"/>
    <w:link w:val="60"/>
    <w:uiPriority w:val="39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basedOn w:val="1"/>
    <w:link w:val="6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uiPriority w:val="39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basedOn w:val="1"/>
    <w:link w:val="7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2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2"/>
    </w:rPr>
  </w:style>
  <w:style w:type="paragraph" w:customStyle="1" w:styleId="14">
    <w:name w:val="Основной шрифт абзаца1"/>
    <w:link w:val="ConsPlusCell"/>
  </w:style>
  <w:style w:type="paragraph" w:customStyle="1" w:styleId="ConsPlusCell">
    <w:name w:val="ConsPlusCell"/>
    <w:link w:val="ConsPlusCell0"/>
    <w:rPr>
      <w:rFonts w:ascii="Courier New" w:hAnsi="Courier New"/>
      <w:sz w:val="22"/>
    </w:rPr>
  </w:style>
  <w:style w:type="character" w:customStyle="1" w:styleId="ConsPlusCell0">
    <w:name w:val="ConsPlusCell"/>
    <w:link w:val="ConsPlusCell"/>
    <w:rPr>
      <w:rFonts w:ascii="Courier New" w:hAnsi="Courier New"/>
      <w:color w:val="000000"/>
      <w:sz w:val="22"/>
    </w:rPr>
  </w:style>
  <w:style w:type="paragraph" w:customStyle="1" w:styleId="15">
    <w:name w:val="Название1"/>
    <w:basedOn w:val="a"/>
    <w:next w:val="a"/>
    <w:link w:val="16"/>
    <w:pPr>
      <w:widowControl/>
      <w:spacing w:after="200" w:line="276" w:lineRule="auto"/>
    </w:pPr>
    <w:rPr>
      <w:rFonts w:ascii="XO Thames" w:hAnsi="XO Thames"/>
      <w:b/>
      <w:sz w:val="52"/>
    </w:rPr>
  </w:style>
  <w:style w:type="character" w:customStyle="1" w:styleId="16">
    <w:name w:val="Название1"/>
    <w:basedOn w:val="1"/>
    <w:link w:val="15"/>
    <w:rPr>
      <w:rFonts w:ascii="XO Thames" w:hAnsi="XO Thames"/>
      <w:b/>
      <w:color w:val="000000"/>
      <w:sz w:val="52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/>
      <w:color w:val="000000"/>
    </w:rPr>
  </w:style>
  <w:style w:type="paragraph" w:styleId="31">
    <w:name w:val="Body Text Indent 3"/>
    <w:basedOn w:val="a"/>
    <w:link w:val="32"/>
    <w:pPr>
      <w:widowControl/>
      <w:ind w:left="1418" w:hanging="1418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color w:val="000000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Arial" w:hAnsi="Arial"/>
      <w:color w:val="00000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33">
    <w:name w:val="toc 3"/>
    <w:basedOn w:val="a"/>
    <w:next w:val="a"/>
    <w:link w:val="34"/>
    <w:uiPriority w:val="39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4">
    <w:name w:val="Оглавление 3 Знак"/>
    <w:basedOn w:val="1"/>
    <w:link w:val="33"/>
    <w:rPr>
      <w:rFonts w:ascii="Calibri" w:hAnsi="Calibri"/>
      <w:color w:val="000000"/>
      <w:sz w:val="22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color w:val="000000"/>
      <w:sz w:val="16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paragraph" w:styleId="ad">
    <w:name w:val="footnote text"/>
    <w:basedOn w:val="a"/>
    <w:link w:val="ae"/>
    <w:pPr>
      <w:widowControl/>
    </w:pPr>
    <w:rPr>
      <w:rFonts w:ascii="Times New Roman" w:hAnsi="Times New Roman"/>
    </w:rPr>
  </w:style>
  <w:style w:type="character" w:customStyle="1" w:styleId="ae">
    <w:name w:val="Текст сноски Знак"/>
    <w:basedOn w:val="1"/>
    <w:link w:val="ad"/>
    <w:rPr>
      <w:rFonts w:ascii="Times New Roman" w:hAnsi="Times New Roman"/>
      <w:color w:val="000000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z w:val="32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</w:rPr>
  </w:style>
  <w:style w:type="paragraph" w:customStyle="1" w:styleId="17">
    <w:name w:val="Гиперссылка1"/>
    <w:link w:val="af"/>
    <w:rPr>
      <w:color w:val="0000FF"/>
      <w:u w:val="single"/>
    </w:rPr>
  </w:style>
  <w:style w:type="character" w:styleId="af">
    <w:name w:val="Hyperlink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Arial" w:hAnsi="Arial"/>
      <w:color w:val="000000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Pr>
      <w:rFonts w:ascii="Arial" w:hAnsi="Arial"/>
      <w:color w:val="000000"/>
    </w:rPr>
  </w:style>
  <w:style w:type="paragraph" w:styleId="18">
    <w:name w:val="toc 1"/>
    <w:basedOn w:val="a"/>
    <w:next w:val="a"/>
    <w:link w:val="19"/>
    <w:uiPriority w:val="39"/>
    <w:pPr>
      <w:widowControl/>
      <w:spacing w:after="200" w:line="276" w:lineRule="auto"/>
    </w:pPr>
    <w:rPr>
      <w:rFonts w:ascii="XO Thames" w:hAnsi="XO Thames"/>
      <w:b/>
    </w:rPr>
  </w:style>
  <w:style w:type="character" w:customStyle="1" w:styleId="19">
    <w:name w:val="Оглавление 1 Знак"/>
    <w:basedOn w:val="1"/>
    <w:link w:val="18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pPr>
      <w:spacing w:after="200"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2"/>
    </w:rPr>
  </w:style>
  <w:style w:type="paragraph" w:customStyle="1" w:styleId="1a">
    <w:name w:val="Знак примечания1"/>
    <w:link w:val="af2"/>
    <w:rPr>
      <w:sz w:val="16"/>
    </w:rPr>
  </w:style>
  <w:style w:type="character" w:styleId="af2">
    <w:name w:val="annotation reference"/>
    <w:link w:val="1a"/>
    <w:rPr>
      <w:sz w:val="16"/>
    </w:rPr>
  </w:style>
  <w:style w:type="paragraph" w:styleId="9">
    <w:name w:val="toc 9"/>
    <w:basedOn w:val="a"/>
    <w:next w:val="a"/>
    <w:link w:val="90"/>
    <w:uiPriority w:val="39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basedOn w:val="1"/>
    <w:link w:val="9"/>
    <w:rPr>
      <w:rFonts w:ascii="Calibri" w:hAnsi="Calibri"/>
      <w:color w:val="000000"/>
      <w:sz w:val="22"/>
    </w:rPr>
  </w:style>
  <w:style w:type="paragraph" w:customStyle="1" w:styleId="1b">
    <w:name w:val="Знак сноски1"/>
    <w:basedOn w:val="1c"/>
    <w:link w:val="1d"/>
    <w:rPr>
      <w:sz w:val="20"/>
      <w:vertAlign w:val="superscript"/>
    </w:rPr>
  </w:style>
  <w:style w:type="character" w:customStyle="1" w:styleId="1d">
    <w:name w:val="Знак сноски1"/>
    <w:basedOn w:val="1e"/>
    <w:link w:val="1b"/>
    <w:rPr>
      <w:color w:val="000000"/>
      <w:sz w:val="20"/>
      <w:vertAlign w:val="superscript"/>
    </w:rPr>
  </w:style>
  <w:style w:type="paragraph" w:styleId="8">
    <w:name w:val="toc 8"/>
    <w:basedOn w:val="a"/>
    <w:next w:val="a"/>
    <w:link w:val="80"/>
    <w:uiPriority w:val="39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basedOn w:val="1"/>
    <w:link w:val="8"/>
    <w:rPr>
      <w:rFonts w:ascii="Calibri" w:hAnsi="Calibri"/>
      <w:color w:val="000000"/>
      <w:sz w:val="22"/>
    </w:rPr>
  </w:style>
  <w:style w:type="paragraph" w:styleId="51">
    <w:name w:val="toc 5"/>
    <w:basedOn w:val="a"/>
    <w:next w:val="a"/>
    <w:link w:val="52"/>
    <w:uiPriority w:val="39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basedOn w:val="1"/>
    <w:link w:val="51"/>
    <w:rPr>
      <w:rFonts w:ascii="Calibri" w:hAnsi="Calibri"/>
      <w:color w:val="000000"/>
      <w:sz w:val="22"/>
    </w:rPr>
  </w:style>
  <w:style w:type="paragraph" w:customStyle="1" w:styleId="1f">
    <w:name w:val="Гиперссылка1"/>
    <w:basedOn w:val="1c"/>
    <w:link w:val="1f0"/>
    <w:rPr>
      <w:color w:val="0000FF"/>
      <w:sz w:val="20"/>
      <w:u w:val="single"/>
    </w:rPr>
  </w:style>
  <w:style w:type="character" w:customStyle="1" w:styleId="1f0">
    <w:name w:val="Гиперссылка1"/>
    <w:basedOn w:val="1e"/>
    <w:link w:val="1f"/>
    <w:rPr>
      <w:color w:val="0000FF"/>
      <w:sz w:val="20"/>
      <w:u w:val="single"/>
    </w:rPr>
  </w:style>
  <w:style w:type="paragraph" w:styleId="af3">
    <w:name w:val="Subtitle"/>
    <w:basedOn w:val="a"/>
    <w:next w:val="a"/>
    <w:link w:val="af4"/>
    <w:uiPriority w:val="11"/>
    <w:qFormat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4">
    <w:name w:val="Подзаголовок Знак"/>
    <w:basedOn w:val="1"/>
    <w:link w:val="af3"/>
    <w:rPr>
      <w:rFonts w:ascii="XO Thames" w:hAnsi="XO Thames"/>
      <w:i/>
      <w:color w:val="616161"/>
      <w:sz w:val="24"/>
    </w:rPr>
  </w:style>
  <w:style w:type="paragraph" w:customStyle="1" w:styleId="1c">
    <w:name w:val="Основной шрифт абзаца1"/>
    <w:link w:val="1e"/>
    <w:pPr>
      <w:spacing w:after="200" w:line="276" w:lineRule="auto"/>
    </w:pPr>
    <w:rPr>
      <w:sz w:val="22"/>
    </w:rPr>
  </w:style>
  <w:style w:type="character" w:customStyle="1" w:styleId="1e">
    <w:name w:val="Основной шрифт абзаца1"/>
    <w:link w:val="1c"/>
    <w:rPr>
      <w:color w:val="000000"/>
      <w:sz w:val="22"/>
    </w:rPr>
  </w:style>
  <w:style w:type="paragraph" w:customStyle="1" w:styleId="1f1">
    <w:name w:val="Неразрешенное упоминание1"/>
    <w:link w:val="1f2"/>
    <w:rPr>
      <w:color w:val="605E5C"/>
      <w:shd w:val="clear" w:color="auto" w:fill="E1DFDD"/>
    </w:rPr>
  </w:style>
  <w:style w:type="character" w:customStyle="1" w:styleId="1f2">
    <w:name w:val="Неразрешенное упоминание1"/>
    <w:link w:val="1f1"/>
    <w:rPr>
      <w:color w:val="605E5C"/>
      <w:shd w:val="clear" w:color="auto" w:fill="E1DFDD"/>
    </w:rPr>
  </w:style>
  <w:style w:type="paragraph" w:customStyle="1" w:styleId="toc10">
    <w:name w:val="toc 10"/>
    <w:next w:val="a"/>
    <w:link w:val="toc100"/>
    <w:uiPriority w:val="39"/>
    <w:pPr>
      <w:spacing w:after="200" w:line="276" w:lineRule="auto"/>
      <w:ind w:left="1800"/>
    </w:pPr>
    <w:rPr>
      <w:sz w:val="22"/>
    </w:rPr>
  </w:style>
  <w:style w:type="character" w:customStyle="1" w:styleId="toc100">
    <w:name w:val="toc 10"/>
    <w:link w:val="toc10"/>
    <w:rPr>
      <w:color w:val="000000"/>
      <w:sz w:val="22"/>
    </w:rPr>
  </w:style>
  <w:style w:type="paragraph" w:styleId="af5">
    <w:name w:val="Title"/>
    <w:next w:val="a"/>
    <w:link w:val="af6"/>
    <w:uiPriority w:val="10"/>
    <w:qFormat/>
    <w:rPr>
      <w:rFonts w:ascii="XO Thames" w:hAnsi="XO Thames"/>
      <w:b/>
      <w:sz w:val="52"/>
    </w:rPr>
  </w:style>
  <w:style w:type="character" w:customStyle="1" w:styleId="af6">
    <w:name w:val="Название Знак"/>
    <w:link w:val="af5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A0FF"/>
      <w:sz w:val="26"/>
    </w:rPr>
  </w:style>
  <w:style w:type="paragraph" w:styleId="a6">
    <w:name w:val="annotation text"/>
    <w:basedOn w:val="a"/>
    <w:link w:val="a8"/>
  </w:style>
  <w:style w:type="character" w:customStyle="1" w:styleId="a8">
    <w:name w:val="Текст примечания Знак"/>
    <w:basedOn w:val="1"/>
    <w:link w:val="a6"/>
    <w:rPr>
      <w:rFonts w:ascii="Arial" w:hAnsi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2025-10-05T08:59:00Z</dcterms:created>
  <dcterms:modified xsi:type="dcterms:W3CDTF">2025-10-05T08:59:00Z</dcterms:modified>
</cp:coreProperties>
</file>