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BAE" w:rsidRPr="00C64598" w:rsidRDefault="00B167AB">
      <w:pPr>
        <w:widowControl/>
        <w:jc w:val="center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Российская Федерация</w:t>
      </w:r>
    </w:p>
    <w:p w:rsidR="00B70BAE" w:rsidRPr="00C64598" w:rsidRDefault="00B167AB">
      <w:pPr>
        <w:widowControl/>
        <w:jc w:val="center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Волгоградская область Новониколаевский район</w:t>
      </w:r>
    </w:p>
    <w:p w:rsidR="00B70BAE" w:rsidRPr="00C64598" w:rsidRDefault="00B167AB">
      <w:pPr>
        <w:widowControl/>
        <w:jc w:val="center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Совет  Двойновского сельского поселения</w:t>
      </w:r>
    </w:p>
    <w:p w:rsidR="00B70BAE" w:rsidRPr="00C64598" w:rsidRDefault="00B167AB">
      <w:pPr>
        <w:widowControl/>
        <w:tabs>
          <w:tab w:val="center" w:pos="4677"/>
        </w:tabs>
        <w:spacing w:line="276" w:lineRule="auto"/>
        <w:rPr>
          <w:rFonts w:cs="Arial"/>
          <w:sz w:val="24"/>
          <w:szCs w:val="24"/>
        </w:rPr>
      </w:pPr>
      <w:r w:rsidRPr="00C64598">
        <w:rPr>
          <w:rFonts w:cs="Arial"/>
          <w:caps/>
          <w:sz w:val="24"/>
          <w:szCs w:val="24"/>
        </w:rPr>
        <w:tab/>
      </w:r>
    </w:p>
    <w:p w:rsidR="00B70BAE" w:rsidRPr="00C64598" w:rsidRDefault="00B70BAE">
      <w:pPr>
        <w:widowControl/>
        <w:spacing w:line="276" w:lineRule="auto"/>
        <w:jc w:val="center"/>
        <w:rPr>
          <w:rFonts w:cs="Arial"/>
          <w:sz w:val="24"/>
          <w:szCs w:val="24"/>
        </w:rPr>
      </w:pPr>
    </w:p>
    <w:p w:rsidR="00B70BAE" w:rsidRPr="00C64598" w:rsidRDefault="00B167AB">
      <w:pPr>
        <w:widowControl/>
        <w:ind w:left="-567"/>
        <w:jc w:val="center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РЕШЕНИЕ</w:t>
      </w:r>
    </w:p>
    <w:p w:rsidR="00B70BAE" w:rsidRPr="00C64598" w:rsidRDefault="00B70BAE">
      <w:pPr>
        <w:widowControl/>
        <w:ind w:left="-567"/>
        <w:jc w:val="center"/>
        <w:rPr>
          <w:rFonts w:cs="Arial"/>
          <w:sz w:val="24"/>
          <w:szCs w:val="24"/>
        </w:rPr>
      </w:pPr>
    </w:p>
    <w:p w:rsidR="00B70BAE" w:rsidRPr="00C64598" w:rsidRDefault="00B167AB">
      <w:pPr>
        <w:widowControl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от   «30»  марта  2026 года      № 44/2</w:t>
      </w:r>
    </w:p>
    <w:p w:rsidR="00B70BAE" w:rsidRPr="00C64598" w:rsidRDefault="00B70BAE">
      <w:pPr>
        <w:widowControl/>
        <w:ind w:left="-567"/>
        <w:rPr>
          <w:rFonts w:cs="Arial"/>
          <w:sz w:val="24"/>
          <w:szCs w:val="24"/>
        </w:rPr>
      </w:pPr>
    </w:p>
    <w:p w:rsidR="00B70BAE" w:rsidRPr="00C64598" w:rsidRDefault="00B167AB">
      <w:pPr>
        <w:spacing w:line="240" w:lineRule="exact"/>
        <w:ind w:right="3401"/>
        <w:jc w:val="both"/>
        <w:outlineLvl w:val="0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О внесении изменений в Решение Совета Двойновского сельского поселения от 5 мая 2025г. №32/4 «Об</w:t>
      </w:r>
      <w:r w:rsidRPr="00C64598">
        <w:rPr>
          <w:rFonts w:cs="Arial"/>
          <w:sz w:val="24"/>
          <w:szCs w:val="24"/>
        </w:rPr>
        <w:t xml:space="preserve">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Двойновского сельского поселения Новониколаевского муниципального района Волгоград</w:t>
      </w:r>
      <w:r w:rsidRPr="00C64598">
        <w:rPr>
          <w:rFonts w:cs="Arial"/>
          <w:sz w:val="24"/>
          <w:szCs w:val="24"/>
        </w:rPr>
        <w:t>ской области»</w:t>
      </w:r>
    </w:p>
    <w:p w:rsidR="00B70BAE" w:rsidRPr="00C64598" w:rsidRDefault="00B70BAE">
      <w:pPr>
        <w:spacing w:line="317" w:lineRule="exact"/>
        <w:ind w:right="9"/>
        <w:jc w:val="both"/>
        <w:outlineLvl w:val="0"/>
        <w:rPr>
          <w:rFonts w:cs="Arial"/>
          <w:sz w:val="24"/>
          <w:szCs w:val="24"/>
        </w:rPr>
      </w:pPr>
    </w:p>
    <w:p w:rsidR="00B70BAE" w:rsidRPr="00C64598" w:rsidRDefault="00B167AB">
      <w:pPr>
        <w:spacing w:after="200"/>
        <w:ind w:firstLine="567"/>
        <w:jc w:val="both"/>
        <w:rPr>
          <w:rFonts w:cs="Arial"/>
          <w:sz w:val="24"/>
          <w:szCs w:val="24"/>
        </w:rPr>
      </w:pPr>
      <w:proofErr w:type="gramStart"/>
      <w:r w:rsidRPr="00C64598">
        <w:rPr>
          <w:rFonts w:cs="Arial"/>
          <w:sz w:val="24"/>
          <w:szCs w:val="24"/>
        </w:rPr>
        <w:t>В соответствии с федеральными законами от 29.12.2025 № 548-ФЗ «О внесении изменений в 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</w:t>
      </w:r>
      <w:r w:rsidRPr="00C64598">
        <w:rPr>
          <w:rFonts w:cs="Arial"/>
          <w:sz w:val="24"/>
          <w:szCs w:val="24"/>
        </w:rPr>
        <w:t>онтроля» и статьи 29 и 65 Федерального закона «О государственном контроле (надзоре) и муниципальном контроле в Российской Федерации», 29.12.2025 № 567-ФЗ «О внесении изменений в Федеральный закон «О государственном контроле (надзоре) и</w:t>
      </w:r>
      <w:proofErr w:type="gramEnd"/>
      <w:r w:rsidRPr="00C64598">
        <w:rPr>
          <w:rFonts w:cs="Arial"/>
          <w:sz w:val="24"/>
          <w:szCs w:val="24"/>
        </w:rPr>
        <w:t xml:space="preserve"> </w:t>
      </w:r>
      <w:proofErr w:type="gramStart"/>
      <w:r w:rsidRPr="00C64598">
        <w:rPr>
          <w:rFonts w:cs="Arial"/>
          <w:sz w:val="24"/>
          <w:szCs w:val="24"/>
        </w:rPr>
        <w:t>муниципальном контро</w:t>
      </w:r>
      <w:r w:rsidRPr="00C64598">
        <w:rPr>
          <w:rFonts w:cs="Arial"/>
          <w:sz w:val="24"/>
          <w:szCs w:val="24"/>
        </w:rPr>
        <w:t xml:space="preserve">ле в Российской Федерации», Уставом </w:t>
      </w:r>
      <w:r w:rsidRPr="00C64598">
        <w:rPr>
          <w:rFonts w:cs="Arial"/>
          <w:sz w:val="24"/>
          <w:szCs w:val="24"/>
        </w:rPr>
        <w:t>Двойновского сельского поселения Новониколаевского муниципального района  Волгоградской области Совет Двойновского сельского поселения Новониколаевского муниципального района  Волгоградской области</w:t>
      </w:r>
      <w:proofErr w:type="gramEnd"/>
    </w:p>
    <w:p w:rsidR="00B70BAE" w:rsidRPr="00C64598" w:rsidRDefault="00B167AB">
      <w:pPr>
        <w:widowControl/>
        <w:spacing w:after="200"/>
        <w:ind w:firstLine="540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РЕШИЛ:</w:t>
      </w:r>
    </w:p>
    <w:p w:rsidR="00B70BAE" w:rsidRPr="00C64598" w:rsidRDefault="00B167AB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bookmarkStart w:id="0" w:name="_GoBack"/>
      <w:bookmarkEnd w:id="0"/>
      <w:r w:rsidRPr="00C64598">
        <w:rPr>
          <w:rFonts w:cs="Arial"/>
          <w:sz w:val="24"/>
          <w:szCs w:val="24"/>
        </w:rPr>
        <w:t>Внести в «Полож</w:t>
      </w:r>
      <w:r w:rsidRPr="00C64598">
        <w:rPr>
          <w:rFonts w:cs="Arial"/>
          <w:sz w:val="24"/>
          <w:szCs w:val="24"/>
        </w:rPr>
        <w:t xml:space="preserve">ение о муниципальном контроле </w:t>
      </w:r>
      <w:r w:rsidRPr="00C64598">
        <w:rPr>
          <w:rFonts w:cs="Arial"/>
          <w:spacing w:val="2"/>
          <w:sz w:val="24"/>
          <w:szCs w:val="24"/>
        </w:rPr>
        <w:t>на автомобильном транспорте, городском наземном электрическом транспорте и в дорожном хозяйстве</w:t>
      </w:r>
      <w:r w:rsidRPr="00C64598">
        <w:rPr>
          <w:rFonts w:cs="Arial"/>
          <w:sz w:val="24"/>
          <w:szCs w:val="24"/>
        </w:rPr>
        <w:t xml:space="preserve"> в границах населенных пунктов Двойновского сельского поселения Новониколаевского муниципального района Волгоградской области», утв</w:t>
      </w:r>
      <w:r w:rsidRPr="00C64598">
        <w:rPr>
          <w:rFonts w:cs="Arial"/>
          <w:sz w:val="24"/>
          <w:szCs w:val="24"/>
        </w:rPr>
        <w:t xml:space="preserve">ержденного </w:t>
      </w:r>
      <w:r w:rsidRPr="00C64598">
        <w:rPr>
          <w:rFonts w:cs="Arial"/>
          <w:sz w:val="24"/>
          <w:szCs w:val="24"/>
        </w:rPr>
        <w:t>Решением Совета Двойновского сельского поселения Новониколаевского муниципального района Волгоградской области от 05 мая 2025г. №32/4 (далее Положение) следующие изменения:</w:t>
      </w:r>
    </w:p>
    <w:p w:rsidR="00B70BAE" w:rsidRPr="00C64598" w:rsidRDefault="00B167AB">
      <w:pPr>
        <w:ind w:firstLine="720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1.1. в пункте 1.8.1 Положения:</w:t>
      </w:r>
    </w:p>
    <w:p w:rsidR="00B70BAE" w:rsidRPr="00C64598" w:rsidRDefault="00B167AB">
      <w:pPr>
        <w:ind w:firstLine="720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 xml:space="preserve">- подпункт 3 после слов </w:t>
      </w:r>
      <w:r w:rsidRPr="00C64598">
        <w:rPr>
          <w:rFonts w:cs="Arial"/>
          <w:sz w:val="24"/>
          <w:szCs w:val="24"/>
        </w:rPr>
        <w:t>«в едином реестре</w:t>
      </w:r>
      <w:r w:rsidRPr="00C64598">
        <w:rPr>
          <w:rFonts w:cs="Arial"/>
          <w:sz w:val="24"/>
          <w:szCs w:val="24"/>
        </w:rPr>
        <w:t xml:space="preserve"> контрольных»</w:t>
      </w:r>
      <w:r w:rsidRPr="00C64598">
        <w:rPr>
          <w:rFonts w:cs="Arial"/>
          <w:sz w:val="24"/>
          <w:szCs w:val="24"/>
        </w:rPr>
        <w:t xml:space="preserve"> дополнить словом </w:t>
      </w:r>
      <w:r w:rsidRPr="00C64598">
        <w:rPr>
          <w:rFonts w:cs="Arial"/>
          <w:sz w:val="24"/>
          <w:szCs w:val="24"/>
        </w:rPr>
        <w:t>«(надзорных)»</w:t>
      </w:r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20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 xml:space="preserve">- подпункт 5 после слов </w:t>
      </w:r>
      <w:r w:rsidRPr="00C64598">
        <w:rPr>
          <w:rFonts w:cs="Arial"/>
          <w:sz w:val="24"/>
          <w:szCs w:val="24"/>
        </w:rPr>
        <w:t>«не препятствовать присутствию контролируемых лиц, их представителей</w:t>
      </w:r>
      <w:proofErr w:type="gramStart"/>
      <w:r w:rsidRPr="00C64598">
        <w:rPr>
          <w:rFonts w:cs="Arial"/>
          <w:sz w:val="24"/>
          <w:szCs w:val="24"/>
        </w:rPr>
        <w:t>,»</w:t>
      </w:r>
      <w:proofErr w:type="gramEnd"/>
      <w:r w:rsidRPr="00C64598">
        <w:rPr>
          <w:rFonts w:cs="Arial"/>
          <w:sz w:val="24"/>
          <w:szCs w:val="24"/>
        </w:rPr>
        <w:t xml:space="preserve"> дополнить словами </w:t>
      </w:r>
      <w:r w:rsidRPr="00C64598">
        <w:rPr>
          <w:rFonts w:cs="Arial"/>
          <w:sz w:val="24"/>
          <w:szCs w:val="24"/>
        </w:rPr>
        <w:t>«представителей саморегулируемой организации, если для контролируемого лица предусмотрено обязате</w:t>
      </w:r>
      <w:r w:rsidRPr="00C64598">
        <w:rPr>
          <w:rFonts w:cs="Arial"/>
          <w:sz w:val="24"/>
          <w:szCs w:val="24"/>
        </w:rPr>
        <w:t>льное членство в саморегулируемой организации,»</w:t>
      </w:r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20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1.2. в пункте 2.4 Положения:</w:t>
      </w:r>
    </w:p>
    <w:p w:rsidR="00B70BAE" w:rsidRPr="00C64598" w:rsidRDefault="00B167AB">
      <w:pPr>
        <w:ind w:firstLine="720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- дополнить новым абзацем вторым следующего содержания: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«Объект контроля считается отнесенным к одной из категорий риска после внесения сведений в единый реестр видов контроля</w:t>
      </w:r>
      <w:proofErr w:type="gramStart"/>
      <w:r w:rsidRPr="00C64598">
        <w:rPr>
          <w:rFonts w:cs="Arial"/>
          <w:sz w:val="24"/>
          <w:szCs w:val="24"/>
        </w:rPr>
        <w:t>.»</w:t>
      </w:r>
      <w:r w:rsidRPr="00C64598">
        <w:rPr>
          <w:rFonts w:cs="Arial"/>
          <w:sz w:val="24"/>
          <w:szCs w:val="24"/>
        </w:rPr>
        <w:t>;</w:t>
      </w:r>
      <w:proofErr w:type="gramEnd"/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- абзац второй считать абзацем третьим;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 xml:space="preserve">1.3. пункт 3.2.3 Положения после слов </w:t>
      </w:r>
      <w:r w:rsidRPr="00C64598">
        <w:rPr>
          <w:rFonts w:cs="Arial"/>
          <w:sz w:val="24"/>
          <w:szCs w:val="24"/>
        </w:rPr>
        <w:t>«в Контрольный орган»</w:t>
      </w:r>
      <w:r w:rsidRPr="00C64598">
        <w:rPr>
          <w:rFonts w:cs="Arial"/>
          <w:sz w:val="24"/>
          <w:szCs w:val="24"/>
        </w:rPr>
        <w:t xml:space="preserve"> дополнить словами </w:t>
      </w:r>
      <w:r w:rsidRPr="00C64598">
        <w:rPr>
          <w:rFonts w:cs="Arial"/>
          <w:sz w:val="24"/>
          <w:szCs w:val="24"/>
        </w:rPr>
        <w:t>«, в том числе посредством единого портала государственных и муниципальных услуг</w:t>
      </w:r>
      <w:proofErr w:type="gramStart"/>
      <w:r w:rsidRPr="00C64598">
        <w:rPr>
          <w:rFonts w:cs="Arial"/>
          <w:sz w:val="24"/>
          <w:szCs w:val="24"/>
        </w:rPr>
        <w:t>,»</w:t>
      </w:r>
      <w:proofErr w:type="gramEnd"/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 xml:space="preserve">1.4. подпункт 1 пункта 3.3.2 Положения после слов </w:t>
      </w:r>
      <w:r w:rsidRPr="00C64598">
        <w:rPr>
          <w:rFonts w:cs="Arial"/>
          <w:sz w:val="24"/>
          <w:szCs w:val="24"/>
        </w:rPr>
        <w:t>«посредством видео-</w:t>
      </w:r>
      <w:r w:rsidRPr="00C64598">
        <w:rPr>
          <w:rFonts w:cs="Arial"/>
          <w:sz w:val="24"/>
          <w:szCs w:val="24"/>
        </w:rPr>
        <w:lastRenderedPageBreak/>
        <w:t>конференц-связи</w:t>
      </w:r>
      <w:proofErr w:type="gramStart"/>
      <w:r w:rsidRPr="00C64598">
        <w:rPr>
          <w:rFonts w:cs="Arial"/>
          <w:sz w:val="24"/>
          <w:szCs w:val="24"/>
        </w:rPr>
        <w:t>,»</w:t>
      </w:r>
      <w:proofErr w:type="gramEnd"/>
      <w:r w:rsidRPr="00C64598">
        <w:rPr>
          <w:rFonts w:cs="Arial"/>
          <w:sz w:val="24"/>
          <w:szCs w:val="24"/>
        </w:rPr>
        <w:t xml:space="preserve"> дополнить словами </w:t>
      </w:r>
      <w:r w:rsidRPr="00C64598">
        <w:rPr>
          <w:rFonts w:cs="Arial"/>
          <w:sz w:val="24"/>
          <w:szCs w:val="24"/>
        </w:rPr>
        <w:t>«использования мобильного приложения «Инспектор»,»</w:t>
      </w:r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 xml:space="preserve">1.5. абзац шестой пункта 3.4.3 положения дополнить предложением вторым следующего содержания:      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«О проведении обязательного профилактического виз</w:t>
      </w:r>
      <w:r w:rsidRPr="00C64598">
        <w:rPr>
          <w:rFonts w:cs="Arial"/>
          <w:sz w:val="24"/>
          <w:szCs w:val="24"/>
        </w:rPr>
        <w:t xml:space="preserve">ита контролируемое лицо уведомляется не </w:t>
      </w:r>
      <w:proofErr w:type="gramStart"/>
      <w:r w:rsidRPr="00C64598">
        <w:rPr>
          <w:rFonts w:cs="Arial"/>
          <w:sz w:val="24"/>
          <w:szCs w:val="24"/>
        </w:rPr>
        <w:t>позднее</w:t>
      </w:r>
      <w:proofErr w:type="gramEnd"/>
      <w:r w:rsidRPr="00C64598">
        <w:rPr>
          <w:rFonts w:cs="Arial"/>
          <w:sz w:val="24"/>
          <w:szCs w:val="24"/>
        </w:rPr>
        <w:t xml:space="preserve"> чем за двадцать четыре часа до его начала в порядке, предусмотренном частью 5 статьи 21 Федерального закона № 248-ФЗ.»</w:t>
      </w:r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1.6. пункт 3.4.11 Положения дополнить подпунктом пятым следующего содержания: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«5) контро</w:t>
      </w:r>
      <w:r w:rsidRPr="00C64598">
        <w:rPr>
          <w:rFonts w:cs="Arial"/>
          <w:sz w:val="24"/>
          <w:szCs w:val="24"/>
        </w:rPr>
        <w:t>лируемое лицо не соответствует критериям, предусмотренным абзацем первым пункта 3.4.9 настоящего Положения</w:t>
      </w:r>
      <w:proofErr w:type="gramStart"/>
      <w:r w:rsidRPr="00C64598">
        <w:rPr>
          <w:rFonts w:cs="Arial"/>
          <w:sz w:val="24"/>
          <w:szCs w:val="24"/>
        </w:rPr>
        <w:t>.»;</w:t>
      </w:r>
      <w:proofErr w:type="gramEnd"/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1.7. абзац второй пункта 4.1.11 после слов «В случае проведения контрольных мероприятий» дополнить словами «или обязательных профилактических визи</w:t>
      </w:r>
      <w:r w:rsidRPr="00C64598">
        <w:rPr>
          <w:rFonts w:cs="Arial"/>
          <w:sz w:val="24"/>
          <w:szCs w:val="24"/>
        </w:rPr>
        <w:t>тов с использованием средств дистанционного взаимодействия, в том числе посредством видео-конференц-связи, а также»</w:t>
      </w:r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1.8. пункт 4.2.9 Положения дополнить абзацем третьим следующего содержания: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«Проведение оценки исполнения решения, принятого по итогам конт</w:t>
      </w:r>
      <w:r w:rsidRPr="00C64598">
        <w:rPr>
          <w:rFonts w:cs="Arial"/>
          <w:sz w:val="24"/>
          <w:szCs w:val="24"/>
        </w:rPr>
        <w:t xml:space="preserve">рольных мероприятий, предусмотренных подпунктами 3 и 4 пункта 4.1.3 настоящего Положения, путем проведения контрольных мероприятий, указанных в абзацах первом и втором настоящего пункта, не требует согласования </w:t>
      </w:r>
      <w:proofErr w:type="gramStart"/>
      <w:r w:rsidRPr="00C64598">
        <w:rPr>
          <w:rFonts w:cs="Arial"/>
          <w:sz w:val="24"/>
          <w:szCs w:val="24"/>
        </w:rPr>
        <w:t>с</w:t>
      </w:r>
      <w:proofErr w:type="gramEnd"/>
      <w:r w:rsidRPr="00C64598">
        <w:rPr>
          <w:rFonts w:cs="Arial"/>
          <w:sz w:val="24"/>
          <w:szCs w:val="24"/>
        </w:rPr>
        <w:t xml:space="preserve"> органами прокуратуры</w:t>
      </w:r>
      <w:proofErr w:type="gramStart"/>
      <w:r w:rsidRPr="00C64598">
        <w:rPr>
          <w:rFonts w:cs="Arial"/>
          <w:sz w:val="24"/>
          <w:szCs w:val="24"/>
        </w:rPr>
        <w:t>.»</w:t>
      </w:r>
      <w:r w:rsidRPr="00C64598">
        <w:rPr>
          <w:rFonts w:cs="Arial"/>
          <w:sz w:val="24"/>
          <w:szCs w:val="24"/>
        </w:rPr>
        <w:t>;</w:t>
      </w:r>
      <w:proofErr w:type="gramEnd"/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1.9. пункт 4.3.3 По</w:t>
      </w:r>
      <w:r w:rsidRPr="00C64598">
        <w:rPr>
          <w:rFonts w:cs="Arial"/>
          <w:sz w:val="24"/>
          <w:szCs w:val="24"/>
        </w:rPr>
        <w:t>ложения изложить в следующей редакции:</w:t>
      </w:r>
    </w:p>
    <w:p w:rsidR="00B70BAE" w:rsidRPr="00C64598" w:rsidRDefault="00B167AB">
      <w:pPr>
        <w:pStyle w:val="a9"/>
        <w:tabs>
          <w:tab w:val="left" w:pos="1134"/>
        </w:tabs>
        <w:ind w:left="0" w:firstLine="709"/>
        <w:jc w:val="both"/>
        <w:rPr>
          <w:rFonts w:cs="Arial"/>
          <w:sz w:val="24"/>
          <w:szCs w:val="24"/>
          <w:vertAlign w:val="superscript"/>
        </w:rPr>
      </w:pPr>
      <w:r w:rsidRPr="00C64598">
        <w:rPr>
          <w:rFonts w:cs="Arial"/>
          <w:sz w:val="24"/>
          <w:szCs w:val="24"/>
        </w:rPr>
        <w:t>«4.3.3. Контрольный орган может проводить следующие виды плановых контрольных мероприятий:</w:t>
      </w:r>
    </w:p>
    <w:p w:rsidR="00B70BAE" w:rsidRPr="00C64598" w:rsidRDefault="00B167AB">
      <w:pPr>
        <w:pStyle w:val="a9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инспекционный визит;</w:t>
      </w:r>
    </w:p>
    <w:p w:rsidR="00B70BAE" w:rsidRPr="00C64598" w:rsidRDefault="00B167AB">
      <w:pPr>
        <w:pStyle w:val="a9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рейдовый осмотр;</w:t>
      </w:r>
    </w:p>
    <w:p w:rsidR="00B70BAE" w:rsidRPr="00C64598" w:rsidRDefault="00B167AB">
      <w:pPr>
        <w:pStyle w:val="a9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документарная проверка;</w:t>
      </w:r>
    </w:p>
    <w:p w:rsidR="00B70BAE" w:rsidRPr="00C64598" w:rsidRDefault="00B167AB">
      <w:pPr>
        <w:pStyle w:val="a9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выездная проверка</w:t>
      </w:r>
      <w:proofErr w:type="gramStart"/>
      <w:r w:rsidRPr="00C64598">
        <w:rPr>
          <w:rFonts w:cs="Arial"/>
          <w:sz w:val="24"/>
          <w:szCs w:val="24"/>
        </w:rPr>
        <w:t>.»</w:t>
      </w:r>
      <w:r w:rsidRPr="00C64598">
        <w:rPr>
          <w:rFonts w:cs="Arial"/>
          <w:sz w:val="24"/>
          <w:szCs w:val="24"/>
        </w:rPr>
        <w:t>;</w:t>
      </w:r>
      <w:proofErr w:type="gramEnd"/>
    </w:p>
    <w:p w:rsidR="00B70BAE" w:rsidRPr="00C64598" w:rsidRDefault="00B167AB">
      <w:pPr>
        <w:pStyle w:val="a9"/>
        <w:tabs>
          <w:tab w:val="left" w:pos="1134"/>
        </w:tabs>
        <w:ind w:left="0"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1.10. пункт 4.5.1 Положения дополнить абзац</w:t>
      </w:r>
      <w:r w:rsidRPr="00C64598">
        <w:rPr>
          <w:rFonts w:cs="Arial"/>
          <w:sz w:val="24"/>
          <w:szCs w:val="24"/>
        </w:rPr>
        <w:t>ем вторым следующего содержания: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«Документы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«Инспектор»</w:t>
      </w:r>
      <w:proofErr w:type="gramStart"/>
      <w:r w:rsidRPr="00C64598">
        <w:rPr>
          <w:rFonts w:cs="Arial"/>
          <w:sz w:val="24"/>
          <w:szCs w:val="24"/>
        </w:rPr>
        <w:t>.»</w:t>
      </w:r>
      <w:proofErr w:type="gramEnd"/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1.11. абзац первый пункта 4.5.4 Положения изложить в сле</w:t>
      </w:r>
      <w:r w:rsidRPr="00C64598">
        <w:rPr>
          <w:rFonts w:cs="Arial"/>
          <w:sz w:val="24"/>
          <w:szCs w:val="24"/>
        </w:rPr>
        <w:t>дующей редакции: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«Если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</w:t>
      </w:r>
      <w:proofErr w:type="gramStart"/>
      <w:r w:rsidRPr="00C64598">
        <w:rPr>
          <w:rFonts w:cs="Arial"/>
          <w:sz w:val="24"/>
          <w:szCs w:val="24"/>
        </w:rPr>
        <w:t>:»</w:t>
      </w:r>
      <w:proofErr w:type="gramEnd"/>
      <w:r w:rsidRPr="00C64598">
        <w:rPr>
          <w:rFonts w:cs="Arial"/>
          <w:sz w:val="24"/>
          <w:szCs w:val="24"/>
        </w:rPr>
        <w:t>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 xml:space="preserve">1.12. в подпункте 5 пункта 5.1 Положения слово </w:t>
      </w:r>
      <w:r w:rsidRPr="00C64598">
        <w:rPr>
          <w:rFonts w:cs="Arial"/>
          <w:sz w:val="24"/>
          <w:szCs w:val="24"/>
        </w:rPr>
        <w:t>«обязательных»</w:t>
      </w:r>
      <w:r w:rsidRPr="00C64598">
        <w:rPr>
          <w:rFonts w:cs="Arial"/>
          <w:sz w:val="24"/>
          <w:szCs w:val="24"/>
        </w:rPr>
        <w:t xml:space="preserve"> исключить;</w:t>
      </w:r>
    </w:p>
    <w:p w:rsidR="00B70BAE" w:rsidRPr="00C64598" w:rsidRDefault="00B167AB">
      <w:pPr>
        <w:ind w:firstLine="709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1.13. пункт 5.3 Положения изложить в следующей редакции:</w:t>
      </w:r>
    </w:p>
    <w:p w:rsidR="00B70BAE" w:rsidRPr="00C64598" w:rsidRDefault="00B167AB">
      <w:pPr>
        <w:pStyle w:val="ConsPlusNormal"/>
        <w:jc w:val="both"/>
        <w:rPr>
          <w:rFonts w:ascii="Arial" w:hAnsi="Arial" w:cs="Arial"/>
          <w:szCs w:val="24"/>
        </w:rPr>
      </w:pPr>
      <w:r w:rsidRPr="00C64598">
        <w:rPr>
          <w:rFonts w:ascii="Arial" w:hAnsi="Arial" w:cs="Arial"/>
          <w:szCs w:val="24"/>
        </w:rPr>
        <w:t>«5.3. Жалобы на решения, действия (бездействие) руководителя и иных должностных лиц Контрольного органа рассматриваются руководителем Контрольного органа</w:t>
      </w:r>
      <w:proofErr w:type="gramStart"/>
      <w:r w:rsidRPr="00C64598">
        <w:rPr>
          <w:rFonts w:ascii="Arial" w:hAnsi="Arial" w:cs="Arial"/>
          <w:szCs w:val="24"/>
        </w:rPr>
        <w:t>.»</w:t>
      </w:r>
      <w:r w:rsidRPr="00C64598">
        <w:rPr>
          <w:rFonts w:ascii="Arial" w:hAnsi="Arial" w:cs="Arial"/>
          <w:szCs w:val="24"/>
        </w:rPr>
        <w:t>;</w:t>
      </w:r>
    </w:p>
    <w:p w:rsidR="00B70BAE" w:rsidRPr="00C64598" w:rsidRDefault="00B167AB">
      <w:pPr>
        <w:pStyle w:val="ConsPlusNormal"/>
        <w:jc w:val="both"/>
        <w:rPr>
          <w:rFonts w:ascii="Arial" w:hAnsi="Arial" w:cs="Arial"/>
          <w:szCs w:val="24"/>
        </w:rPr>
      </w:pPr>
      <w:proofErr w:type="gramEnd"/>
      <w:r w:rsidRPr="00C64598">
        <w:rPr>
          <w:rFonts w:ascii="Arial" w:hAnsi="Arial" w:cs="Arial"/>
          <w:szCs w:val="24"/>
        </w:rPr>
        <w:t>1.14. в абзаце первом пункта 5</w:t>
      </w:r>
      <w:r w:rsidRPr="00C64598">
        <w:rPr>
          <w:rFonts w:ascii="Arial" w:hAnsi="Arial" w:cs="Arial"/>
          <w:szCs w:val="24"/>
        </w:rPr>
        <w:t xml:space="preserve">.8, пункте 5.15, абзаце первом пункта 5.20 Положения слова </w:t>
      </w:r>
      <w:r w:rsidRPr="00C64598">
        <w:rPr>
          <w:rFonts w:ascii="Arial" w:hAnsi="Arial" w:cs="Arial"/>
          <w:szCs w:val="24"/>
        </w:rPr>
        <w:t>«(заместителем руководителя)»</w:t>
      </w:r>
      <w:r w:rsidRPr="00C64598">
        <w:rPr>
          <w:rFonts w:ascii="Arial" w:hAnsi="Arial" w:cs="Arial"/>
          <w:szCs w:val="24"/>
        </w:rPr>
        <w:t xml:space="preserve">, </w:t>
      </w:r>
      <w:r w:rsidRPr="00C64598">
        <w:rPr>
          <w:rFonts w:ascii="Arial" w:hAnsi="Arial" w:cs="Arial"/>
          <w:szCs w:val="24"/>
        </w:rPr>
        <w:t>«(заместитель руководителя)»</w:t>
      </w:r>
      <w:r w:rsidRPr="00C64598">
        <w:rPr>
          <w:rFonts w:ascii="Arial" w:hAnsi="Arial" w:cs="Arial"/>
          <w:szCs w:val="24"/>
        </w:rPr>
        <w:t xml:space="preserve"> исключить.</w:t>
      </w:r>
    </w:p>
    <w:p w:rsidR="00B70BAE" w:rsidRPr="00C64598" w:rsidRDefault="00B167AB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proofErr w:type="gramStart"/>
      <w:r w:rsidRPr="00C64598">
        <w:rPr>
          <w:rFonts w:cs="Arial"/>
          <w:sz w:val="24"/>
          <w:szCs w:val="24"/>
        </w:rPr>
        <w:t>Контроль за</w:t>
      </w:r>
      <w:proofErr w:type="gramEnd"/>
      <w:r w:rsidRPr="00C64598">
        <w:rPr>
          <w:rFonts w:cs="Arial"/>
          <w:sz w:val="24"/>
          <w:szCs w:val="24"/>
        </w:rPr>
        <w:t xml:space="preserve"> исполнением решения оставляю за собой.</w:t>
      </w:r>
    </w:p>
    <w:p w:rsidR="00B70BAE" w:rsidRPr="00C64598" w:rsidRDefault="00B167AB">
      <w:pPr>
        <w:numPr>
          <w:ilvl w:val="0"/>
          <w:numId w:val="1"/>
        </w:numPr>
        <w:ind w:left="0" w:firstLine="567"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>Настоящее решение вступает в силу со дня его официального обнародования.</w:t>
      </w:r>
    </w:p>
    <w:p w:rsidR="00B70BAE" w:rsidRPr="00C64598" w:rsidRDefault="00B70BAE">
      <w:pPr>
        <w:widowControl/>
        <w:jc w:val="both"/>
        <w:rPr>
          <w:rFonts w:cs="Arial"/>
          <w:sz w:val="24"/>
          <w:szCs w:val="24"/>
        </w:rPr>
      </w:pPr>
    </w:p>
    <w:p w:rsidR="00B70BAE" w:rsidRPr="00C64598" w:rsidRDefault="00B70BAE">
      <w:pPr>
        <w:widowControl/>
        <w:jc w:val="both"/>
        <w:rPr>
          <w:rFonts w:cs="Arial"/>
          <w:sz w:val="24"/>
          <w:szCs w:val="24"/>
        </w:rPr>
      </w:pPr>
    </w:p>
    <w:p w:rsidR="00B70BAE" w:rsidRPr="00C64598" w:rsidRDefault="00B167AB">
      <w:pPr>
        <w:widowControl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t xml:space="preserve">Глава Двойновского </w:t>
      </w:r>
    </w:p>
    <w:p w:rsidR="00B70BAE" w:rsidRPr="00C64598" w:rsidRDefault="00B167AB">
      <w:pPr>
        <w:widowControl/>
        <w:jc w:val="both"/>
        <w:rPr>
          <w:rFonts w:cs="Arial"/>
          <w:sz w:val="24"/>
          <w:szCs w:val="24"/>
        </w:rPr>
      </w:pPr>
      <w:r w:rsidRPr="00C64598">
        <w:rPr>
          <w:rFonts w:cs="Arial"/>
          <w:sz w:val="24"/>
          <w:szCs w:val="24"/>
        </w:rPr>
        <w:lastRenderedPageBreak/>
        <w:t>сельского поселения                                                             А.Н. Гущин</w:t>
      </w:r>
    </w:p>
    <w:p w:rsidR="00B70BAE" w:rsidRPr="00C64598" w:rsidRDefault="00B70BAE">
      <w:pPr>
        <w:widowControl/>
        <w:rPr>
          <w:rFonts w:cs="Arial"/>
          <w:sz w:val="24"/>
          <w:szCs w:val="24"/>
        </w:rPr>
      </w:pPr>
    </w:p>
    <w:sectPr w:rsidR="00B70BAE" w:rsidRPr="00C64598">
      <w:headerReference w:type="default" r:id="rId8"/>
      <w:pgSz w:w="11906" w:h="16838"/>
      <w:pgMar w:top="851" w:right="1133" w:bottom="709" w:left="1559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7AB" w:rsidRDefault="00B167AB">
      <w:r>
        <w:separator/>
      </w:r>
    </w:p>
  </w:endnote>
  <w:endnote w:type="continuationSeparator" w:id="0">
    <w:p w:rsidR="00B167AB" w:rsidRDefault="00B1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7AB" w:rsidRDefault="00B167AB">
      <w:r>
        <w:separator/>
      </w:r>
    </w:p>
  </w:footnote>
  <w:footnote w:type="continuationSeparator" w:id="0">
    <w:p w:rsidR="00B167AB" w:rsidRDefault="00B16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BAE" w:rsidRDefault="00B167AB">
    <w:pPr>
      <w:framePr w:wrap="around" w:vAnchor="text" w:hAnchor="margin" w:xAlign="center" w:y="1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 w:rsidR="00C64598">
      <w:rPr>
        <w:rFonts w:ascii="Times New Roman" w:hAnsi="Times New Roman"/>
      </w:rPr>
      <w:fldChar w:fldCharType="separate"/>
    </w:r>
    <w:r w:rsidR="00C64598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B70BAE" w:rsidRDefault="00B70BAE">
    <w:pPr>
      <w:pStyle w:val="ae"/>
      <w:jc w:val="center"/>
      <w:rPr>
        <w:rFonts w:ascii="Times New Roman" w:hAnsi="Times New Roman"/>
      </w:rPr>
    </w:pPr>
  </w:p>
  <w:p w:rsidR="00B70BAE" w:rsidRDefault="00B70BA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2F5A92"/>
    <w:multiLevelType w:val="multilevel"/>
    <w:tmpl w:val="33CCA52E"/>
    <w:lvl w:ilvl="0">
      <w:start w:val="1"/>
      <w:numFmt w:val="decimal"/>
      <w:lvlText w:val="%1."/>
      <w:lvlJc w:val="left"/>
      <w:pPr>
        <w:ind w:left="284" w:firstLine="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570" w:hanging="720"/>
      </w:pPr>
    </w:lvl>
    <w:lvl w:ilvl="3">
      <w:start w:val="1"/>
      <w:numFmt w:val="decimal"/>
      <w:lvlText w:val="%1.%2.%3.%4."/>
      <w:lvlJc w:val="left"/>
      <w:pPr>
        <w:ind w:left="2213" w:hanging="108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3139" w:hanging="1440"/>
      </w:pPr>
    </w:lvl>
    <w:lvl w:ilvl="6">
      <w:start w:val="1"/>
      <w:numFmt w:val="decimal"/>
      <w:lvlText w:val="%1.%2.%3.%4.%5.%6.%7."/>
      <w:lvlJc w:val="left"/>
      <w:pPr>
        <w:ind w:left="3782" w:hanging="1800"/>
      </w:pPr>
    </w:lvl>
    <w:lvl w:ilvl="7">
      <w:start w:val="1"/>
      <w:numFmt w:val="decimal"/>
      <w:lvlText w:val="%1.%2.%3.%4.%5.%6.%7.%8."/>
      <w:lvlJc w:val="left"/>
      <w:pPr>
        <w:ind w:left="4065" w:hanging="1800"/>
      </w:pPr>
    </w:lvl>
    <w:lvl w:ilvl="8">
      <w:start w:val="1"/>
      <w:numFmt w:val="decimal"/>
      <w:lvlText w:val="%1.%2.%3.%4.%5.%6.%7.%8.%9."/>
      <w:lvlJc w:val="left"/>
      <w:pPr>
        <w:ind w:left="4708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70BAE"/>
    <w:rsid w:val="00B167AB"/>
    <w:rsid w:val="00B70BAE"/>
    <w:rsid w:val="00C6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rFonts w:ascii="Arial" w:hAnsi="Arial"/>
    </w:rPr>
  </w:style>
  <w:style w:type="paragraph" w:styleId="10">
    <w:name w:val="heading 1"/>
    <w:basedOn w:val="a"/>
    <w:next w:val="a"/>
    <w:link w:val="11"/>
    <w:uiPriority w:val="9"/>
    <w:qFormat/>
    <w:pPr>
      <w:widowControl/>
      <w:spacing w:before="120" w:after="120" w:line="276" w:lineRule="auto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20" w:after="120" w:line="276" w:lineRule="auto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basedOn w:val="a"/>
    <w:next w:val="a"/>
    <w:link w:val="30"/>
    <w:uiPriority w:val="9"/>
    <w:qFormat/>
    <w:pPr>
      <w:widowControl/>
      <w:spacing w:after="200" w:line="276" w:lineRule="auto"/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widowControl/>
      <w:spacing w:before="120" w:after="120" w:line="276" w:lineRule="auto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a"/>
    <w:next w:val="a"/>
    <w:link w:val="50"/>
    <w:uiPriority w:val="9"/>
    <w:qFormat/>
    <w:pPr>
      <w:widowControl/>
      <w:spacing w:before="120" w:after="120" w:line="276" w:lineRule="auto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color w:val="000000"/>
    </w:rPr>
  </w:style>
  <w:style w:type="paragraph" w:customStyle="1" w:styleId="12">
    <w:name w:val="Основной шрифт абзаца1"/>
    <w:link w:val="13"/>
    <w:pPr>
      <w:spacing w:after="200" w:line="276" w:lineRule="auto"/>
    </w:pPr>
    <w:rPr>
      <w:sz w:val="22"/>
    </w:rPr>
  </w:style>
  <w:style w:type="character" w:customStyle="1" w:styleId="13">
    <w:name w:val="Основной шрифт абзаца1"/>
    <w:link w:val="12"/>
    <w:rPr>
      <w:color w:val="000000"/>
      <w:sz w:val="22"/>
    </w:rPr>
  </w:style>
  <w:style w:type="paragraph" w:styleId="21">
    <w:name w:val="toc 2"/>
    <w:basedOn w:val="a"/>
    <w:next w:val="a"/>
    <w:link w:val="22"/>
    <w:uiPriority w:val="39"/>
    <w:pPr>
      <w:widowControl/>
      <w:spacing w:after="200" w:line="276" w:lineRule="auto"/>
      <w:ind w:left="200"/>
    </w:pPr>
    <w:rPr>
      <w:rFonts w:ascii="Calibri" w:hAnsi="Calibri"/>
      <w:sz w:val="22"/>
    </w:rPr>
  </w:style>
  <w:style w:type="character" w:customStyle="1" w:styleId="22">
    <w:name w:val="Оглавление 2 Знак"/>
    <w:basedOn w:val="1"/>
    <w:link w:val="21"/>
    <w:rPr>
      <w:rFonts w:ascii="Calibri" w:hAnsi="Calibri"/>
      <w:color w:val="000000"/>
      <w:sz w:val="22"/>
    </w:rPr>
  </w:style>
  <w:style w:type="paragraph" w:styleId="41">
    <w:name w:val="toc 4"/>
    <w:basedOn w:val="a"/>
    <w:next w:val="a"/>
    <w:link w:val="42"/>
    <w:uiPriority w:val="39"/>
    <w:pPr>
      <w:widowControl/>
      <w:spacing w:after="200" w:line="276" w:lineRule="auto"/>
      <w:ind w:left="600"/>
    </w:pPr>
    <w:rPr>
      <w:rFonts w:ascii="Calibri" w:hAnsi="Calibri"/>
      <w:sz w:val="22"/>
    </w:rPr>
  </w:style>
  <w:style w:type="character" w:customStyle="1" w:styleId="42">
    <w:name w:val="Оглавление 4 Знак"/>
    <w:basedOn w:val="1"/>
    <w:link w:val="41"/>
    <w:rPr>
      <w:rFonts w:ascii="Calibri" w:hAnsi="Calibri"/>
      <w:color w:val="000000"/>
      <w:sz w:val="22"/>
    </w:rPr>
  </w:style>
  <w:style w:type="paragraph" w:styleId="6">
    <w:name w:val="toc 6"/>
    <w:basedOn w:val="a"/>
    <w:next w:val="a"/>
    <w:link w:val="60"/>
    <w:uiPriority w:val="39"/>
    <w:pPr>
      <w:widowControl/>
      <w:spacing w:after="200" w:line="276" w:lineRule="auto"/>
      <w:ind w:left="1000"/>
    </w:pPr>
    <w:rPr>
      <w:rFonts w:ascii="Calibri" w:hAnsi="Calibri"/>
      <w:sz w:val="22"/>
    </w:rPr>
  </w:style>
  <w:style w:type="character" w:customStyle="1" w:styleId="60">
    <w:name w:val="Оглавление 6 Знак"/>
    <w:basedOn w:val="1"/>
    <w:link w:val="6"/>
    <w:rPr>
      <w:rFonts w:ascii="Calibri" w:hAnsi="Calibri"/>
      <w:color w:val="000000"/>
      <w:sz w:val="22"/>
    </w:rPr>
  </w:style>
  <w:style w:type="paragraph" w:styleId="7">
    <w:name w:val="toc 7"/>
    <w:basedOn w:val="a"/>
    <w:next w:val="a"/>
    <w:link w:val="70"/>
    <w:uiPriority w:val="39"/>
    <w:pPr>
      <w:widowControl/>
      <w:spacing w:after="200" w:line="276" w:lineRule="auto"/>
      <w:ind w:left="1200"/>
    </w:pPr>
    <w:rPr>
      <w:rFonts w:ascii="Calibri" w:hAnsi="Calibri"/>
      <w:sz w:val="22"/>
    </w:rPr>
  </w:style>
  <w:style w:type="character" w:customStyle="1" w:styleId="70">
    <w:name w:val="Оглавление 7 Знак"/>
    <w:basedOn w:val="1"/>
    <w:link w:val="7"/>
    <w:rPr>
      <w:rFonts w:ascii="Calibri" w:hAnsi="Calibri"/>
      <w:color w:val="000000"/>
      <w:sz w:val="22"/>
    </w:rPr>
  </w:style>
  <w:style w:type="paragraph" w:styleId="a3">
    <w:name w:val="footnote text"/>
    <w:basedOn w:val="a"/>
    <w:link w:val="a4"/>
    <w:pPr>
      <w:widowControl/>
    </w:pPr>
    <w:rPr>
      <w:rFonts w:ascii="Times New Roman" w:hAnsi="Times New Roman"/>
    </w:rPr>
  </w:style>
  <w:style w:type="character" w:customStyle="1" w:styleId="a4">
    <w:name w:val="Текст сноски Знак"/>
    <w:basedOn w:val="1"/>
    <w:link w:val="a3"/>
    <w:rPr>
      <w:rFonts w:ascii="Times New Roman" w:hAnsi="Times New Roman"/>
      <w:color w:val="000000"/>
    </w:rPr>
  </w:style>
  <w:style w:type="paragraph" w:customStyle="1" w:styleId="ConsPlusCell">
    <w:name w:val="ConsPlusCell"/>
    <w:link w:val="ConsPlusCell0"/>
    <w:rPr>
      <w:rFonts w:ascii="Courier New" w:hAnsi="Courier New"/>
      <w:sz w:val="22"/>
    </w:rPr>
  </w:style>
  <w:style w:type="character" w:customStyle="1" w:styleId="ConsPlusCell0">
    <w:name w:val="ConsPlusCell"/>
    <w:link w:val="ConsPlusCell"/>
    <w:rPr>
      <w:rFonts w:ascii="Courier New" w:hAnsi="Courier New"/>
      <w:color w:val="000000"/>
      <w:sz w:val="22"/>
    </w:rPr>
  </w:style>
  <w:style w:type="character" w:customStyle="1" w:styleId="30">
    <w:name w:val="Заголовок 3 Знак"/>
    <w:basedOn w:val="1"/>
    <w:link w:val="3"/>
    <w:rPr>
      <w:rFonts w:ascii="XO Thames" w:hAnsi="XO Thames"/>
      <w:b/>
      <w:i/>
      <w:color w:val="000000"/>
    </w:rPr>
  </w:style>
  <w:style w:type="paragraph" w:styleId="a5">
    <w:name w:val="Title"/>
    <w:next w:val="a"/>
    <w:link w:val="a6"/>
    <w:uiPriority w:val="10"/>
    <w:qFormat/>
    <w:rPr>
      <w:rFonts w:ascii="XO Thames" w:hAnsi="XO Thames"/>
      <w:b/>
      <w:sz w:val="52"/>
    </w:rPr>
  </w:style>
  <w:style w:type="character" w:customStyle="1" w:styleId="14">
    <w:name w:val="Название1"/>
    <w:basedOn w:val="1"/>
    <w:rPr>
      <w:rFonts w:ascii="XO Thames" w:hAnsi="XO Thames"/>
      <w:b/>
      <w:color w:val="000000"/>
      <w:sz w:val="52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  <w:rPr>
      <w:rFonts w:ascii="Arial" w:hAnsi="Arial"/>
      <w:color w:val="000000"/>
    </w:rPr>
  </w:style>
  <w:style w:type="paragraph" w:customStyle="1" w:styleId="15">
    <w:name w:val="Неразрешенное упоминание1"/>
    <w:link w:val="16"/>
    <w:rPr>
      <w:color w:val="605E5C"/>
      <w:shd w:val="clear" w:color="auto" w:fill="E1DFDD"/>
    </w:rPr>
  </w:style>
  <w:style w:type="character" w:customStyle="1" w:styleId="16">
    <w:name w:val="Неразрешенное упоминание1"/>
    <w:link w:val="15"/>
    <w:rPr>
      <w:color w:val="605E5C"/>
      <w:shd w:val="clear" w:color="auto" w:fill="E1DFDD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Arial" w:hAnsi="Arial"/>
      <w:color w:val="000000"/>
    </w:rPr>
  </w:style>
  <w:style w:type="paragraph" w:customStyle="1" w:styleId="17">
    <w:name w:val="Знак сноски1"/>
    <w:basedOn w:val="12"/>
    <w:link w:val="18"/>
    <w:rPr>
      <w:sz w:val="20"/>
      <w:vertAlign w:val="superscript"/>
    </w:rPr>
  </w:style>
  <w:style w:type="character" w:customStyle="1" w:styleId="18">
    <w:name w:val="Знак сноски1"/>
    <w:basedOn w:val="13"/>
    <w:link w:val="17"/>
    <w:rPr>
      <w:color w:val="000000"/>
      <w:sz w:val="20"/>
      <w:vertAlign w:val="superscript"/>
    </w:rPr>
  </w:style>
  <w:style w:type="paragraph" w:styleId="HTML">
    <w:name w:val="HTML Preformatted"/>
    <w:basedOn w:val="a"/>
    <w:link w:val="HTML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color w:val="000000"/>
    </w:rPr>
  </w:style>
  <w:style w:type="paragraph" w:styleId="31">
    <w:name w:val="toc 3"/>
    <w:basedOn w:val="a"/>
    <w:next w:val="a"/>
    <w:link w:val="32"/>
    <w:uiPriority w:val="39"/>
    <w:pPr>
      <w:widowControl/>
      <w:spacing w:after="200" w:line="276" w:lineRule="auto"/>
      <w:ind w:left="400"/>
    </w:pPr>
    <w:rPr>
      <w:rFonts w:ascii="Calibri" w:hAnsi="Calibri"/>
      <w:sz w:val="22"/>
    </w:rPr>
  </w:style>
  <w:style w:type="character" w:customStyle="1" w:styleId="32">
    <w:name w:val="Оглавление 3 Знак"/>
    <w:basedOn w:val="1"/>
    <w:link w:val="31"/>
    <w:rPr>
      <w:rFonts w:ascii="Calibri" w:hAnsi="Calibri"/>
      <w:color w:val="000000"/>
      <w:sz w:val="22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4"/>
    </w:rPr>
  </w:style>
  <w:style w:type="paragraph" w:styleId="ab">
    <w:name w:val="Balloon Text"/>
    <w:basedOn w:val="a"/>
    <w:link w:val="ac"/>
    <w:rPr>
      <w:rFonts w:ascii="Tahoma" w:hAnsi="Tahoma"/>
      <w:sz w:val="16"/>
    </w:rPr>
  </w:style>
  <w:style w:type="character" w:customStyle="1" w:styleId="ac">
    <w:name w:val="Текст выноски Знак"/>
    <w:basedOn w:val="1"/>
    <w:link w:val="ab"/>
    <w:rPr>
      <w:rFonts w:ascii="Tahoma" w:hAnsi="Tahoma"/>
      <w:color w:val="000000"/>
      <w:sz w:val="16"/>
    </w:rPr>
  </w:style>
  <w:style w:type="character" w:customStyle="1" w:styleId="50">
    <w:name w:val="Заголовок 5 Знак"/>
    <w:basedOn w:val="1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XO Thames" w:hAnsi="XO Thames"/>
      <w:b/>
      <w:color w:val="000000"/>
      <w:sz w:val="32"/>
    </w:rPr>
  </w:style>
  <w:style w:type="paragraph" w:customStyle="1" w:styleId="19">
    <w:name w:val="Гиперссылка1"/>
    <w:link w:val="ad"/>
    <w:rPr>
      <w:color w:val="0000FF"/>
      <w:u w:val="single"/>
    </w:rPr>
  </w:style>
  <w:style w:type="character" w:styleId="ad">
    <w:name w:val="Hyperlink"/>
    <w:link w:val="19"/>
    <w:rPr>
      <w:color w:val="0000FF"/>
      <w:u w:val="single"/>
    </w:rPr>
  </w:style>
  <w:style w:type="paragraph" w:customStyle="1" w:styleId="Footnote">
    <w:name w:val="Footnote"/>
    <w:basedOn w:val="a"/>
    <w:link w:val="Footnote0"/>
  </w:style>
  <w:style w:type="character" w:customStyle="1" w:styleId="Footnote0">
    <w:name w:val="Footnote"/>
    <w:basedOn w:val="1"/>
    <w:link w:val="Footnote"/>
    <w:rPr>
      <w:rFonts w:ascii="Arial" w:hAnsi="Arial"/>
      <w:color w:val="000000"/>
    </w:rPr>
  </w:style>
  <w:style w:type="paragraph" w:styleId="1a">
    <w:name w:val="toc 1"/>
    <w:basedOn w:val="a"/>
    <w:next w:val="a"/>
    <w:link w:val="1b"/>
    <w:uiPriority w:val="39"/>
    <w:pPr>
      <w:widowControl/>
      <w:spacing w:after="200" w:line="276" w:lineRule="auto"/>
    </w:pPr>
    <w:rPr>
      <w:rFonts w:ascii="XO Thames" w:hAnsi="XO Thames"/>
      <w:b/>
    </w:rPr>
  </w:style>
  <w:style w:type="character" w:customStyle="1" w:styleId="1b">
    <w:name w:val="Оглавление 1 Знак"/>
    <w:basedOn w:val="1"/>
    <w:link w:val="1a"/>
    <w:rPr>
      <w:rFonts w:ascii="XO Thames" w:hAnsi="XO Thames"/>
      <w:b/>
      <w:color w:val="000000"/>
    </w:rPr>
  </w:style>
  <w:style w:type="paragraph" w:customStyle="1" w:styleId="HeaderandFooter">
    <w:name w:val="Header and Footer"/>
    <w:link w:val="HeaderandFooter0"/>
    <w:pPr>
      <w:spacing w:after="200" w:line="360" w:lineRule="auto"/>
    </w:pPr>
    <w:rPr>
      <w:rFonts w:ascii="XO Thames" w:hAnsi="XO Thames"/>
      <w:sz w:val="22"/>
    </w:rPr>
  </w:style>
  <w:style w:type="character" w:customStyle="1" w:styleId="HeaderandFooter0">
    <w:name w:val="Header and Footer"/>
    <w:link w:val="HeaderandFooter"/>
    <w:rPr>
      <w:rFonts w:ascii="XO Thames" w:hAnsi="XO Thames"/>
      <w:color w:val="000000"/>
      <w:sz w:val="22"/>
    </w:rPr>
  </w:style>
  <w:style w:type="paragraph" w:styleId="9">
    <w:name w:val="toc 9"/>
    <w:basedOn w:val="a"/>
    <w:next w:val="a"/>
    <w:link w:val="90"/>
    <w:uiPriority w:val="39"/>
    <w:pPr>
      <w:widowControl/>
      <w:spacing w:after="200" w:line="276" w:lineRule="auto"/>
      <w:ind w:left="1600"/>
    </w:pPr>
    <w:rPr>
      <w:rFonts w:ascii="Calibri" w:hAnsi="Calibri"/>
      <w:sz w:val="22"/>
    </w:rPr>
  </w:style>
  <w:style w:type="character" w:customStyle="1" w:styleId="90">
    <w:name w:val="Оглавление 9 Знак"/>
    <w:basedOn w:val="1"/>
    <w:link w:val="9"/>
    <w:rPr>
      <w:rFonts w:ascii="Calibri" w:hAnsi="Calibri"/>
      <w:color w:val="000000"/>
      <w:sz w:val="22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1"/>
    <w:link w:val="ae"/>
    <w:rPr>
      <w:rFonts w:ascii="Arial" w:hAnsi="Arial"/>
      <w:color w:val="000000"/>
    </w:rPr>
  </w:style>
  <w:style w:type="paragraph" w:customStyle="1" w:styleId="1c">
    <w:name w:val="Гиперссылка1"/>
    <w:basedOn w:val="12"/>
    <w:link w:val="1d"/>
    <w:rPr>
      <w:color w:val="0000FF"/>
      <w:sz w:val="20"/>
      <w:u w:val="single"/>
    </w:rPr>
  </w:style>
  <w:style w:type="character" w:customStyle="1" w:styleId="1d">
    <w:name w:val="Гиперссылка1"/>
    <w:basedOn w:val="13"/>
    <w:link w:val="1c"/>
    <w:rPr>
      <w:color w:val="0000FF"/>
      <w:sz w:val="20"/>
      <w:u w:val="single"/>
    </w:rPr>
  </w:style>
  <w:style w:type="paragraph" w:styleId="8">
    <w:name w:val="toc 8"/>
    <w:basedOn w:val="a"/>
    <w:next w:val="a"/>
    <w:link w:val="80"/>
    <w:uiPriority w:val="39"/>
    <w:pPr>
      <w:widowControl/>
      <w:spacing w:after="200" w:line="276" w:lineRule="auto"/>
      <w:ind w:left="1400"/>
    </w:pPr>
    <w:rPr>
      <w:rFonts w:ascii="Calibri" w:hAnsi="Calibri"/>
      <w:sz w:val="22"/>
    </w:rPr>
  </w:style>
  <w:style w:type="character" w:customStyle="1" w:styleId="80">
    <w:name w:val="Оглавление 8 Знак"/>
    <w:basedOn w:val="1"/>
    <w:link w:val="8"/>
    <w:rPr>
      <w:rFonts w:ascii="Calibri" w:hAnsi="Calibri"/>
      <w:color w:val="000000"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2"/>
    </w:rPr>
  </w:style>
  <w:style w:type="character" w:customStyle="1" w:styleId="ConsPlusNonformat0">
    <w:name w:val="ConsPlusNonformat"/>
    <w:link w:val="ConsPlusNonformat"/>
    <w:rPr>
      <w:rFonts w:ascii="Courier New" w:hAnsi="Courier New"/>
      <w:color w:val="000000"/>
      <w:sz w:val="22"/>
    </w:rPr>
  </w:style>
  <w:style w:type="paragraph" w:styleId="33">
    <w:name w:val="Body Text Indent 3"/>
    <w:basedOn w:val="a"/>
    <w:link w:val="34"/>
    <w:pPr>
      <w:widowControl/>
      <w:ind w:left="1418" w:hanging="1418"/>
      <w:jc w:val="both"/>
    </w:pPr>
    <w:rPr>
      <w:rFonts w:ascii="Times New Roman" w:hAnsi="Times New Roman"/>
      <w:sz w:val="28"/>
    </w:rPr>
  </w:style>
  <w:style w:type="character" w:customStyle="1" w:styleId="34">
    <w:name w:val="Основной текст с отступом 3 Знак"/>
    <w:basedOn w:val="1"/>
    <w:link w:val="33"/>
    <w:rPr>
      <w:rFonts w:ascii="Times New Roman" w:hAnsi="Times New Roman"/>
      <w:color w:val="000000"/>
      <w:sz w:val="28"/>
    </w:rPr>
  </w:style>
  <w:style w:type="paragraph" w:customStyle="1" w:styleId="23">
    <w:name w:val="Основной шрифт абзаца2"/>
    <w:link w:val="51"/>
  </w:style>
  <w:style w:type="paragraph" w:styleId="51">
    <w:name w:val="toc 5"/>
    <w:basedOn w:val="a"/>
    <w:next w:val="a"/>
    <w:link w:val="52"/>
    <w:uiPriority w:val="39"/>
    <w:pPr>
      <w:widowControl/>
      <w:spacing w:after="200" w:line="276" w:lineRule="auto"/>
      <w:ind w:left="800"/>
    </w:pPr>
    <w:rPr>
      <w:rFonts w:ascii="Calibri" w:hAnsi="Calibri"/>
      <w:sz w:val="22"/>
    </w:rPr>
  </w:style>
  <w:style w:type="character" w:customStyle="1" w:styleId="52">
    <w:name w:val="Оглавление 5 Знак"/>
    <w:basedOn w:val="1"/>
    <w:link w:val="51"/>
    <w:rPr>
      <w:rFonts w:ascii="Calibri" w:hAnsi="Calibri"/>
      <w:color w:val="000000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Pr>
      <w:rFonts w:ascii="Times New Roman" w:hAnsi="Times New Roman"/>
      <w:b/>
      <w:sz w:val="24"/>
    </w:rPr>
  </w:style>
  <w:style w:type="paragraph" w:customStyle="1" w:styleId="1e">
    <w:name w:val="Обычный1"/>
    <w:link w:val="1f"/>
    <w:rPr>
      <w:rFonts w:ascii="Arial" w:hAnsi="Arial"/>
    </w:rPr>
  </w:style>
  <w:style w:type="character" w:customStyle="1" w:styleId="1f">
    <w:name w:val="Обычный1"/>
    <w:link w:val="1e"/>
    <w:rPr>
      <w:rFonts w:ascii="Arial" w:hAnsi="Arial"/>
      <w:sz w:val="20"/>
    </w:rPr>
  </w:style>
  <w:style w:type="paragraph" w:styleId="af0">
    <w:name w:val="Subtitle"/>
    <w:basedOn w:val="a"/>
    <w:next w:val="a"/>
    <w:link w:val="af1"/>
    <w:uiPriority w:val="11"/>
    <w:qFormat/>
    <w:pPr>
      <w:widowControl/>
      <w:spacing w:after="200" w:line="276" w:lineRule="auto"/>
    </w:pPr>
    <w:rPr>
      <w:rFonts w:ascii="XO Thames" w:hAnsi="XO Thames"/>
      <w:i/>
      <w:color w:val="616161"/>
      <w:sz w:val="24"/>
    </w:rPr>
  </w:style>
  <w:style w:type="character" w:customStyle="1" w:styleId="af1">
    <w:name w:val="Подзаголовок Знак"/>
    <w:basedOn w:val="1"/>
    <w:link w:val="af0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spacing w:after="200" w:line="276" w:lineRule="auto"/>
      <w:ind w:left="1800"/>
    </w:pPr>
    <w:rPr>
      <w:sz w:val="22"/>
    </w:rPr>
  </w:style>
  <w:style w:type="character" w:customStyle="1" w:styleId="toc100">
    <w:name w:val="toc 10"/>
    <w:link w:val="toc10"/>
    <w:rPr>
      <w:color w:val="000000"/>
      <w:sz w:val="22"/>
    </w:rPr>
  </w:style>
  <w:style w:type="character" w:customStyle="1" w:styleId="a6">
    <w:name w:val="Название Знак"/>
    <w:link w:val="a5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XO Thames" w:hAnsi="XO Thames"/>
      <w:b/>
      <w:color w:val="595959"/>
      <w:sz w:val="26"/>
    </w:rPr>
  </w:style>
  <w:style w:type="paragraph" w:customStyle="1" w:styleId="1f0">
    <w:name w:val="Знак примечания1"/>
    <w:link w:val="af2"/>
    <w:rPr>
      <w:sz w:val="16"/>
    </w:rPr>
  </w:style>
  <w:style w:type="character" w:styleId="af2">
    <w:name w:val="annotation reference"/>
    <w:link w:val="1f0"/>
    <w:rPr>
      <w:sz w:val="16"/>
    </w:rPr>
  </w:style>
  <w:style w:type="paragraph" w:styleId="af3">
    <w:name w:val="annotation text"/>
    <w:basedOn w:val="a"/>
    <w:link w:val="af4"/>
  </w:style>
  <w:style w:type="character" w:customStyle="1" w:styleId="af4">
    <w:name w:val="Текст примечания Знак"/>
    <w:basedOn w:val="1"/>
    <w:link w:val="af3"/>
    <w:rPr>
      <w:rFonts w:ascii="Arial" w:hAnsi="Arial"/>
      <w:color w:val="000000"/>
    </w:rPr>
  </w:style>
  <w:style w:type="character" w:customStyle="1" w:styleId="20">
    <w:name w:val="Заголовок 2 Знак"/>
    <w:basedOn w:val="1"/>
    <w:link w:val="2"/>
    <w:rPr>
      <w:rFonts w:ascii="XO Thames" w:hAnsi="XO Thames"/>
      <w:b/>
      <w:color w:val="00A0FF"/>
      <w:sz w:val="26"/>
    </w:rPr>
  </w:style>
  <w:style w:type="paragraph" w:styleId="af5">
    <w:name w:val="annotation subject"/>
    <w:basedOn w:val="af3"/>
    <w:next w:val="af3"/>
    <w:link w:val="af6"/>
    <w:rPr>
      <w:b/>
    </w:rPr>
  </w:style>
  <w:style w:type="character" w:customStyle="1" w:styleId="af6">
    <w:name w:val="Тема примечания Знак"/>
    <w:basedOn w:val="af4"/>
    <w:link w:val="af5"/>
    <w:rPr>
      <w:rFonts w:ascii="Arial" w:hAnsi="Arial"/>
      <w:b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3</cp:revision>
  <dcterms:created xsi:type="dcterms:W3CDTF">2026-04-10T16:23:00Z</dcterms:created>
  <dcterms:modified xsi:type="dcterms:W3CDTF">2026-04-10T16:23:00Z</dcterms:modified>
</cp:coreProperties>
</file>