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C44" w:rsidRPr="007E24EB" w:rsidRDefault="008F5609">
      <w:pPr>
        <w:widowControl/>
        <w:jc w:val="center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Российская Федерация</w:t>
      </w:r>
    </w:p>
    <w:p w:rsidR="00B25C44" w:rsidRPr="007E24EB" w:rsidRDefault="008F5609">
      <w:pPr>
        <w:widowControl/>
        <w:jc w:val="center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B25C44" w:rsidRPr="007E24EB" w:rsidRDefault="008F5609">
      <w:pPr>
        <w:widowControl/>
        <w:jc w:val="center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Совет  Двойновского сельского поселения</w:t>
      </w:r>
    </w:p>
    <w:p w:rsidR="00B25C44" w:rsidRPr="007E24EB" w:rsidRDefault="008F5609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7E24EB">
        <w:rPr>
          <w:rFonts w:cs="Arial"/>
          <w:caps/>
          <w:sz w:val="24"/>
          <w:szCs w:val="24"/>
        </w:rPr>
        <w:tab/>
      </w:r>
    </w:p>
    <w:p w:rsidR="00B25C44" w:rsidRPr="007E24EB" w:rsidRDefault="00B25C44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B25C44" w:rsidRPr="007E24EB" w:rsidRDefault="008F5609">
      <w:pPr>
        <w:widowControl/>
        <w:ind w:left="-567"/>
        <w:jc w:val="center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РЕШЕНИЕ</w:t>
      </w:r>
    </w:p>
    <w:p w:rsidR="00B25C44" w:rsidRPr="007E24EB" w:rsidRDefault="00B25C44">
      <w:pPr>
        <w:widowControl/>
        <w:ind w:left="-567"/>
        <w:jc w:val="center"/>
        <w:rPr>
          <w:rFonts w:cs="Arial"/>
          <w:sz w:val="24"/>
          <w:szCs w:val="24"/>
        </w:rPr>
      </w:pPr>
    </w:p>
    <w:p w:rsidR="00B25C44" w:rsidRPr="007E24EB" w:rsidRDefault="008F5609">
      <w:pPr>
        <w:widowControl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от   «30»  марта  2025 года                 № 44/4</w:t>
      </w:r>
    </w:p>
    <w:p w:rsidR="00B25C44" w:rsidRPr="007E24EB" w:rsidRDefault="00B25C44">
      <w:pPr>
        <w:widowControl/>
        <w:ind w:left="-567"/>
        <w:rPr>
          <w:rFonts w:cs="Arial"/>
          <w:sz w:val="24"/>
          <w:szCs w:val="24"/>
        </w:rPr>
      </w:pPr>
    </w:p>
    <w:p w:rsidR="00B25C44" w:rsidRPr="007E24EB" w:rsidRDefault="008F5609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О внесении изменений в Решение Совета Двойновского сельского поселения от 05 мая 2025</w:t>
      </w:r>
      <w:r w:rsidRPr="007E24EB">
        <w:rPr>
          <w:rFonts w:cs="Arial"/>
          <w:sz w:val="24"/>
          <w:szCs w:val="24"/>
        </w:rPr>
        <w:t>г. №32/3 «Об утверждении Положения о муниципальном жилищном контроле на территории Двойновского сельского поселения Новониколаевского муниципального района Волгоградской области»</w:t>
      </w:r>
    </w:p>
    <w:p w:rsidR="00B25C44" w:rsidRPr="007E24EB" w:rsidRDefault="00B25C44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B25C44" w:rsidRPr="007E24EB" w:rsidRDefault="008F5609">
      <w:pPr>
        <w:widowControl/>
        <w:ind w:firstLine="720"/>
        <w:jc w:val="both"/>
        <w:rPr>
          <w:rFonts w:cs="Arial"/>
          <w:sz w:val="24"/>
          <w:szCs w:val="24"/>
        </w:rPr>
      </w:pPr>
      <w:proofErr w:type="gramStart"/>
      <w:r w:rsidRPr="007E24EB">
        <w:rPr>
          <w:rFonts w:cs="Arial"/>
          <w:sz w:val="24"/>
          <w:szCs w:val="24"/>
        </w:rPr>
        <w:t>В соответствии с федеральными законами от 24.06.2025 № 180-ФЗ «О внесении из</w:t>
      </w:r>
      <w:r w:rsidRPr="007E24EB">
        <w:rPr>
          <w:rFonts w:cs="Arial"/>
          <w:sz w:val="24"/>
          <w:szCs w:val="24"/>
        </w:rPr>
        <w:t>менений в Жилищный кодекс Российской Федерации и статьи 6 и 7 Федерального закона «О государственной информационной системе жилищно-коммунального хозяйства», от 29.12.2025 № 548-ФЗ                  «О внесении изменений в Федеральный закон «О защите прав ю</w:t>
      </w:r>
      <w:r w:rsidRPr="007E24EB">
        <w:rPr>
          <w:rFonts w:cs="Arial"/>
          <w:sz w:val="24"/>
          <w:szCs w:val="24"/>
        </w:rPr>
        <w:t>ридических лиц и индивидуальных предпринимателей при осуществлении государственного контроля (надзора) и муниципального контроля» и статьи 29 и 65 Федерального</w:t>
      </w:r>
      <w:proofErr w:type="gramEnd"/>
      <w:r w:rsidRPr="007E24EB">
        <w:rPr>
          <w:rFonts w:cs="Arial"/>
          <w:sz w:val="24"/>
          <w:szCs w:val="24"/>
        </w:rPr>
        <w:t xml:space="preserve"> закона «О государственном контроле (надзоре) и муниципальном контроле в Российской Федерации», 2</w:t>
      </w:r>
      <w:r w:rsidRPr="007E24EB">
        <w:rPr>
          <w:rFonts w:cs="Arial"/>
          <w:sz w:val="24"/>
          <w:szCs w:val="24"/>
        </w:rPr>
        <w:t xml:space="preserve">9.12.2025 № 567-ФЗ «О внесении изменений в Федеральный закон                      «О государственном контроле (надзоре) и муниципальном контроле                       в Российской Федерации», Уставом </w:t>
      </w:r>
      <w:r w:rsidRPr="007E24EB">
        <w:rPr>
          <w:rFonts w:cs="Arial"/>
          <w:sz w:val="24"/>
          <w:szCs w:val="24"/>
        </w:rPr>
        <w:t>Двойновского сельского поселения Новониколаевского муниц</w:t>
      </w:r>
      <w:r w:rsidRPr="007E24EB">
        <w:rPr>
          <w:rFonts w:cs="Arial"/>
          <w:sz w:val="24"/>
          <w:szCs w:val="24"/>
        </w:rPr>
        <w:t xml:space="preserve">ипального района  Волгоградской области </w:t>
      </w:r>
      <w:r w:rsidRPr="007E24EB">
        <w:rPr>
          <w:rFonts w:cs="Arial"/>
          <w:sz w:val="24"/>
          <w:szCs w:val="24"/>
        </w:rPr>
        <w:t>Совет Двойновского сельского поселения Новониколаевского муниципального района Волгоградской области</w:t>
      </w:r>
    </w:p>
    <w:p w:rsidR="00B25C44" w:rsidRPr="007E24EB" w:rsidRDefault="00B25C44">
      <w:pPr>
        <w:widowControl/>
        <w:ind w:firstLine="720"/>
        <w:jc w:val="both"/>
        <w:rPr>
          <w:rFonts w:cs="Arial"/>
          <w:i/>
          <w:sz w:val="24"/>
          <w:szCs w:val="24"/>
          <w:u w:val="single"/>
        </w:rPr>
      </w:pPr>
    </w:p>
    <w:p w:rsidR="00B25C44" w:rsidRPr="007E24EB" w:rsidRDefault="008F5609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РЕШИЛ:</w:t>
      </w:r>
    </w:p>
    <w:p w:rsidR="00B25C44" w:rsidRPr="007E24EB" w:rsidRDefault="008F5609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Внести в «Положение о муниципальном жилищном контроле на территории  Двойновского сельского поселения Новон</w:t>
      </w:r>
      <w:r w:rsidRPr="007E24EB">
        <w:rPr>
          <w:rFonts w:cs="Arial"/>
          <w:sz w:val="24"/>
          <w:szCs w:val="24"/>
        </w:rPr>
        <w:t xml:space="preserve">иколаевского муниципального района  Волгоградской области утвержденного </w:t>
      </w:r>
      <w:r w:rsidRPr="007E24EB">
        <w:rPr>
          <w:rFonts w:cs="Arial"/>
          <w:sz w:val="24"/>
          <w:szCs w:val="24"/>
        </w:rPr>
        <w:t>Решением Совета Двойновского сельского поселения Новониколаевского муниципального района Волгоградской области» от 05 мая 2025г. №32/3 (далее Положение) следующие изменения:</w:t>
      </w:r>
    </w:p>
    <w:p w:rsidR="00B25C44" w:rsidRPr="007E24EB" w:rsidRDefault="008F5609">
      <w:pPr>
        <w:ind w:firstLine="720"/>
        <w:jc w:val="both"/>
        <w:rPr>
          <w:rFonts w:cs="Arial"/>
          <w:sz w:val="24"/>
          <w:szCs w:val="24"/>
        </w:rPr>
      </w:pPr>
      <w:bookmarkStart w:id="0" w:name="_GoBack"/>
      <w:r w:rsidRPr="007E24EB">
        <w:rPr>
          <w:rFonts w:cs="Arial"/>
          <w:sz w:val="24"/>
          <w:szCs w:val="24"/>
        </w:rPr>
        <w:t>1.1. абзац</w:t>
      </w:r>
      <w:r w:rsidRPr="007E24EB">
        <w:rPr>
          <w:rFonts w:cs="Arial"/>
          <w:sz w:val="24"/>
          <w:szCs w:val="24"/>
        </w:rPr>
        <w:t xml:space="preserve"> десятый подпункта 1 пункта 1.2</w:t>
      </w:r>
      <w:r w:rsidRPr="007E24EB">
        <w:rPr>
          <w:rFonts w:cs="Arial"/>
          <w:sz w:val="24"/>
          <w:szCs w:val="24"/>
        </w:rPr>
        <w:t xml:space="preserve"> </w:t>
      </w:r>
      <w:r w:rsidRPr="007E24EB">
        <w:rPr>
          <w:rFonts w:cs="Arial"/>
          <w:sz w:val="24"/>
          <w:szCs w:val="24"/>
        </w:rPr>
        <w:t>Положения в следующей редакции: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proofErr w:type="gramStart"/>
      <w:r w:rsidRPr="007E24EB">
        <w:rPr>
          <w:rFonts w:cs="Arial"/>
          <w:sz w:val="24"/>
          <w:szCs w:val="24"/>
        </w:rPr>
        <w:t xml:space="preserve">«порядку размещения информации в государственной информационной системе жилищно-коммунального хозяйства </w:t>
      </w:r>
      <w:proofErr w:type="spellStart"/>
      <w:r w:rsidRPr="007E24EB">
        <w:rPr>
          <w:rFonts w:cs="Arial"/>
          <w:sz w:val="24"/>
          <w:szCs w:val="24"/>
        </w:rPr>
        <w:t>ресурсоснабжающими</w:t>
      </w:r>
      <w:proofErr w:type="spellEnd"/>
      <w:r w:rsidRPr="007E24EB">
        <w:rPr>
          <w:rFonts w:cs="Arial"/>
          <w:sz w:val="24"/>
          <w:szCs w:val="24"/>
        </w:rPr>
        <w:t xml:space="preserve"> организациями, лицами, осуществляющими деятельность по управлению мно</w:t>
      </w:r>
      <w:r w:rsidRPr="007E24EB">
        <w:rPr>
          <w:rFonts w:cs="Arial"/>
          <w:sz w:val="24"/>
          <w:szCs w:val="24"/>
        </w:rPr>
        <w:t>гоквартирными домами, региональными операторами, застройщиками, лицами, с которыми собственниками помещений в многоквартирном доме, осуществляющими непосредственное управление многоквартирным домом, заключены договоры оказания услуг по содержанию и (или) в</w:t>
      </w:r>
      <w:r w:rsidRPr="007E24EB">
        <w:rPr>
          <w:rFonts w:cs="Arial"/>
          <w:sz w:val="24"/>
          <w:szCs w:val="24"/>
        </w:rPr>
        <w:t>ыполнению работ по ремонту общего имущества в многоквартирном доме, лицами, наделенными такими собственниками помещений в многоквартирном доме правом</w:t>
      </w:r>
      <w:proofErr w:type="gramEnd"/>
      <w:r w:rsidRPr="007E24EB">
        <w:rPr>
          <w:rFonts w:cs="Arial"/>
          <w:sz w:val="24"/>
          <w:szCs w:val="24"/>
        </w:rPr>
        <w:t xml:space="preserve"> размещения информации в государственной информационной системе жилищно-коммунального хозяйства</w:t>
      </w:r>
      <w:proofErr w:type="gramStart"/>
      <w:r w:rsidRPr="007E24EB">
        <w:rPr>
          <w:rFonts w:cs="Arial"/>
          <w:sz w:val="24"/>
          <w:szCs w:val="24"/>
        </w:rPr>
        <w:t>;»</w:t>
      </w:r>
      <w:proofErr w:type="gramEnd"/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20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lastRenderedPageBreak/>
        <w:t>1.2. в п</w:t>
      </w:r>
      <w:r w:rsidRPr="007E24EB">
        <w:rPr>
          <w:rFonts w:cs="Arial"/>
          <w:sz w:val="24"/>
          <w:szCs w:val="24"/>
        </w:rPr>
        <w:t>ункте 1.8.1</w:t>
      </w:r>
      <w:r w:rsidRPr="007E24EB">
        <w:rPr>
          <w:rFonts w:cs="Arial"/>
          <w:sz w:val="24"/>
          <w:szCs w:val="24"/>
        </w:rPr>
        <w:t xml:space="preserve"> </w:t>
      </w:r>
      <w:r w:rsidRPr="007E24EB">
        <w:rPr>
          <w:rFonts w:cs="Arial"/>
          <w:sz w:val="24"/>
          <w:szCs w:val="24"/>
        </w:rPr>
        <w:t>Положения:</w:t>
      </w:r>
    </w:p>
    <w:p w:rsidR="00B25C44" w:rsidRPr="007E24EB" w:rsidRDefault="008F5609">
      <w:pPr>
        <w:ind w:firstLine="720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- подпункт 3 после слов </w:t>
      </w:r>
      <w:r w:rsidRPr="007E24EB">
        <w:rPr>
          <w:rFonts w:cs="Arial"/>
          <w:sz w:val="24"/>
          <w:szCs w:val="24"/>
        </w:rPr>
        <w:t>«в едином реестре контрольных»</w:t>
      </w:r>
      <w:r w:rsidRPr="007E24EB">
        <w:rPr>
          <w:rFonts w:cs="Arial"/>
          <w:sz w:val="24"/>
          <w:szCs w:val="24"/>
        </w:rPr>
        <w:t xml:space="preserve"> дополнить словом </w:t>
      </w:r>
      <w:r w:rsidRPr="007E24EB">
        <w:rPr>
          <w:rFonts w:cs="Arial"/>
          <w:sz w:val="24"/>
          <w:szCs w:val="24"/>
        </w:rPr>
        <w:t>«(надзорных)»</w:t>
      </w:r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20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- подпункт 5 после слов </w:t>
      </w:r>
      <w:r w:rsidRPr="007E24EB">
        <w:rPr>
          <w:rFonts w:cs="Arial"/>
          <w:sz w:val="24"/>
          <w:szCs w:val="24"/>
        </w:rPr>
        <w:t>«не препятствовать присутствию контролируемых лиц, их представителей</w:t>
      </w:r>
      <w:proofErr w:type="gramStart"/>
      <w:r w:rsidRPr="007E24EB">
        <w:rPr>
          <w:rFonts w:cs="Arial"/>
          <w:sz w:val="24"/>
          <w:szCs w:val="24"/>
        </w:rPr>
        <w:t>,»</w:t>
      </w:r>
      <w:proofErr w:type="gramEnd"/>
      <w:r w:rsidRPr="007E24EB">
        <w:rPr>
          <w:rFonts w:cs="Arial"/>
          <w:sz w:val="24"/>
          <w:szCs w:val="24"/>
        </w:rPr>
        <w:t xml:space="preserve"> дополнить словами </w:t>
      </w:r>
      <w:r w:rsidRPr="007E24EB">
        <w:rPr>
          <w:rFonts w:cs="Arial"/>
          <w:sz w:val="24"/>
          <w:szCs w:val="24"/>
        </w:rPr>
        <w:t xml:space="preserve">«представителей саморегулируемой </w:t>
      </w:r>
      <w:r w:rsidRPr="007E24EB">
        <w:rPr>
          <w:rFonts w:cs="Arial"/>
          <w:sz w:val="24"/>
          <w:szCs w:val="24"/>
        </w:rPr>
        <w:t>организации, если для контролируемого лица предусмотрено обязательное членство в саморегулируемой организации,»</w:t>
      </w:r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20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1.3. в пункте 2.4</w:t>
      </w:r>
      <w:r w:rsidRPr="007E24EB">
        <w:rPr>
          <w:rFonts w:cs="Arial"/>
          <w:sz w:val="24"/>
          <w:szCs w:val="24"/>
        </w:rPr>
        <w:t xml:space="preserve"> </w:t>
      </w:r>
      <w:r w:rsidRPr="007E24EB">
        <w:rPr>
          <w:rFonts w:cs="Arial"/>
          <w:sz w:val="24"/>
          <w:szCs w:val="24"/>
        </w:rPr>
        <w:t>Положения:</w:t>
      </w:r>
    </w:p>
    <w:p w:rsidR="00B25C44" w:rsidRPr="007E24EB" w:rsidRDefault="008F5609">
      <w:pPr>
        <w:ind w:firstLine="720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- дополнить новым абзацем вторым следующего содержания: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«Объект контроля считается отнесенным к одной из категорий</w:t>
      </w:r>
      <w:r w:rsidRPr="007E24EB">
        <w:rPr>
          <w:rFonts w:cs="Arial"/>
          <w:sz w:val="24"/>
          <w:szCs w:val="24"/>
        </w:rPr>
        <w:t xml:space="preserve"> риска после внесения сведений в единый реестр видов контроля</w:t>
      </w:r>
      <w:proofErr w:type="gramStart"/>
      <w:r w:rsidRPr="007E24EB">
        <w:rPr>
          <w:rFonts w:cs="Arial"/>
          <w:sz w:val="24"/>
          <w:szCs w:val="24"/>
        </w:rPr>
        <w:t>.»</w:t>
      </w:r>
      <w:r w:rsidRPr="007E24EB">
        <w:rPr>
          <w:rFonts w:cs="Arial"/>
          <w:sz w:val="24"/>
          <w:szCs w:val="24"/>
        </w:rPr>
        <w:t>;</w:t>
      </w:r>
      <w:proofErr w:type="gramEnd"/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- абзац второй считать абзацем третьим;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1.4. пункт 3.2.3 Положения после слов </w:t>
      </w:r>
      <w:r w:rsidRPr="007E24EB">
        <w:rPr>
          <w:rFonts w:cs="Arial"/>
          <w:sz w:val="24"/>
          <w:szCs w:val="24"/>
        </w:rPr>
        <w:t>«в Контрольный орган»</w:t>
      </w:r>
      <w:r w:rsidRPr="007E24EB">
        <w:rPr>
          <w:rFonts w:cs="Arial"/>
          <w:sz w:val="24"/>
          <w:szCs w:val="24"/>
        </w:rPr>
        <w:t xml:space="preserve"> дополнить словами </w:t>
      </w:r>
      <w:r w:rsidRPr="007E24EB">
        <w:rPr>
          <w:rFonts w:cs="Arial"/>
          <w:sz w:val="24"/>
          <w:szCs w:val="24"/>
        </w:rPr>
        <w:t>«, в том числе посредством единого портала государственных и муниципальны</w:t>
      </w:r>
      <w:r w:rsidRPr="007E24EB">
        <w:rPr>
          <w:rFonts w:cs="Arial"/>
          <w:sz w:val="24"/>
          <w:szCs w:val="24"/>
        </w:rPr>
        <w:t>х услуг</w:t>
      </w:r>
      <w:proofErr w:type="gramStart"/>
      <w:r w:rsidRPr="007E24EB">
        <w:rPr>
          <w:rFonts w:cs="Arial"/>
          <w:sz w:val="24"/>
          <w:szCs w:val="24"/>
        </w:rPr>
        <w:t>,»</w:t>
      </w:r>
      <w:proofErr w:type="gramEnd"/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1.5. подпункт 1 пункта 3.3.2 Положения после слов </w:t>
      </w:r>
      <w:r w:rsidRPr="007E24EB">
        <w:rPr>
          <w:rFonts w:cs="Arial"/>
          <w:sz w:val="24"/>
          <w:szCs w:val="24"/>
        </w:rPr>
        <w:t>«посредством видео-конференц-связи</w:t>
      </w:r>
      <w:proofErr w:type="gramStart"/>
      <w:r w:rsidRPr="007E24EB">
        <w:rPr>
          <w:rFonts w:cs="Arial"/>
          <w:sz w:val="24"/>
          <w:szCs w:val="24"/>
        </w:rPr>
        <w:t>,»</w:t>
      </w:r>
      <w:proofErr w:type="gramEnd"/>
      <w:r w:rsidRPr="007E24EB">
        <w:rPr>
          <w:rFonts w:cs="Arial"/>
          <w:sz w:val="24"/>
          <w:szCs w:val="24"/>
        </w:rPr>
        <w:t xml:space="preserve"> дополнить словами </w:t>
      </w:r>
      <w:r w:rsidRPr="007E24EB">
        <w:rPr>
          <w:rFonts w:cs="Arial"/>
          <w:sz w:val="24"/>
          <w:szCs w:val="24"/>
        </w:rPr>
        <w:t>«использования мобильного приложения «Инспектор»,»</w:t>
      </w:r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1.6. абзац шестой пункта 3.4.3 Положения дополнить предложением вторым следующего содерж</w:t>
      </w:r>
      <w:r w:rsidRPr="007E24EB">
        <w:rPr>
          <w:rFonts w:cs="Arial"/>
          <w:sz w:val="24"/>
          <w:szCs w:val="24"/>
        </w:rPr>
        <w:t xml:space="preserve">ания:      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«О проведении обязательного профилактического визита контролируемое лицо уведомляется не </w:t>
      </w:r>
      <w:proofErr w:type="gramStart"/>
      <w:r w:rsidRPr="007E24EB">
        <w:rPr>
          <w:rFonts w:cs="Arial"/>
          <w:sz w:val="24"/>
          <w:szCs w:val="24"/>
        </w:rPr>
        <w:t>позднее</w:t>
      </w:r>
      <w:proofErr w:type="gramEnd"/>
      <w:r w:rsidRPr="007E24EB">
        <w:rPr>
          <w:rFonts w:cs="Arial"/>
          <w:sz w:val="24"/>
          <w:szCs w:val="24"/>
        </w:rPr>
        <w:t xml:space="preserve"> чем за двадцать четыре часа до его начала в порядке, предусмотренном частью 5 статьи 21 Федерального закона № 248-ФЗ.»</w:t>
      </w:r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1.7. пункт 3.4.11 Положения</w:t>
      </w:r>
      <w:r w:rsidRPr="007E24EB">
        <w:rPr>
          <w:rFonts w:cs="Arial"/>
          <w:sz w:val="24"/>
          <w:szCs w:val="24"/>
        </w:rPr>
        <w:t xml:space="preserve"> дополнить подпунктом пятым следующего содержания: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«5) контролируемое лицо не соответствует критериям, предусмотренным абзацем первым пункта 3.4.9 настоящего Положения</w:t>
      </w:r>
      <w:proofErr w:type="gramStart"/>
      <w:r w:rsidRPr="007E24EB">
        <w:rPr>
          <w:rFonts w:cs="Arial"/>
          <w:sz w:val="24"/>
          <w:szCs w:val="24"/>
        </w:rPr>
        <w:t>.»;</w:t>
      </w:r>
      <w:proofErr w:type="gramEnd"/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1.8. абзац второй пункта 4.1.11 Положения после слов «В случае проведения контрольных</w:t>
      </w:r>
      <w:r w:rsidRPr="007E24EB">
        <w:rPr>
          <w:rFonts w:cs="Arial"/>
          <w:sz w:val="24"/>
          <w:szCs w:val="24"/>
        </w:rPr>
        <w:t xml:space="preserve"> мероприятий» дополнить словами «или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также»</w:t>
      </w:r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1.9. пункт 4.2.9 Положения дополнить абзацем третьим следующего соде</w:t>
      </w:r>
      <w:r w:rsidRPr="007E24EB">
        <w:rPr>
          <w:rFonts w:cs="Arial"/>
          <w:sz w:val="24"/>
          <w:szCs w:val="24"/>
        </w:rPr>
        <w:t>ржания: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«Проведение оценки исполнения решения, принятого по итогам контрольных мероприятий, предусмотренных подпунктами 3 и 4 пункта 4.1.3 настоящего Положения, путем проведения контрольных мероприятий, указанных в абзацах первом и втором настоящего пункта</w:t>
      </w:r>
      <w:r w:rsidRPr="007E24EB">
        <w:rPr>
          <w:rFonts w:cs="Arial"/>
          <w:sz w:val="24"/>
          <w:szCs w:val="24"/>
        </w:rPr>
        <w:t>, не требует согласования с органами прокуратуры</w:t>
      </w:r>
      <w:proofErr w:type="gramStart"/>
      <w:r w:rsidRPr="007E24EB">
        <w:rPr>
          <w:rFonts w:cs="Arial"/>
          <w:sz w:val="24"/>
          <w:szCs w:val="24"/>
        </w:rPr>
        <w:t>.»</w:t>
      </w:r>
      <w:r w:rsidRPr="007E24EB">
        <w:rPr>
          <w:rFonts w:cs="Arial"/>
          <w:sz w:val="24"/>
          <w:szCs w:val="24"/>
        </w:rPr>
        <w:t>;</w:t>
      </w:r>
      <w:proofErr w:type="gramEnd"/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1.10. пункт 4.3.3 Положения изложить в следующей редакции:</w:t>
      </w:r>
    </w:p>
    <w:p w:rsidR="00B25C44" w:rsidRPr="007E24EB" w:rsidRDefault="008F5609">
      <w:pPr>
        <w:pStyle w:val="a5"/>
        <w:tabs>
          <w:tab w:val="left" w:pos="1134"/>
        </w:tabs>
        <w:ind w:left="0" w:firstLine="709"/>
        <w:jc w:val="both"/>
        <w:rPr>
          <w:rFonts w:cs="Arial"/>
          <w:sz w:val="24"/>
          <w:szCs w:val="24"/>
          <w:vertAlign w:val="superscript"/>
        </w:rPr>
      </w:pPr>
      <w:r w:rsidRPr="007E24EB">
        <w:rPr>
          <w:rFonts w:cs="Arial"/>
          <w:sz w:val="24"/>
          <w:szCs w:val="24"/>
        </w:rPr>
        <w:t>«4.3.3. Контрольный орган может проводить следующие виды плановых контрольных мероприятий:</w:t>
      </w:r>
    </w:p>
    <w:p w:rsidR="00B25C44" w:rsidRPr="007E24EB" w:rsidRDefault="008F5609">
      <w:pPr>
        <w:pStyle w:val="a5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инспекционный визит;</w:t>
      </w:r>
    </w:p>
    <w:p w:rsidR="00B25C44" w:rsidRPr="007E24EB" w:rsidRDefault="008F5609">
      <w:pPr>
        <w:pStyle w:val="a5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документарная проверка;</w:t>
      </w:r>
    </w:p>
    <w:p w:rsidR="00B25C44" w:rsidRPr="007E24EB" w:rsidRDefault="008F5609">
      <w:pPr>
        <w:pStyle w:val="a5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выездная </w:t>
      </w:r>
      <w:r w:rsidRPr="007E24EB">
        <w:rPr>
          <w:rFonts w:cs="Arial"/>
          <w:sz w:val="24"/>
          <w:szCs w:val="24"/>
        </w:rPr>
        <w:t>проверка</w:t>
      </w:r>
      <w:proofErr w:type="gramStart"/>
      <w:r w:rsidRPr="007E24EB">
        <w:rPr>
          <w:rFonts w:cs="Arial"/>
          <w:sz w:val="24"/>
          <w:szCs w:val="24"/>
        </w:rPr>
        <w:t>.»</w:t>
      </w:r>
      <w:r w:rsidRPr="007E24EB">
        <w:rPr>
          <w:rFonts w:cs="Arial"/>
          <w:sz w:val="24"/>
          <w:szCs w:val="24"/>
        </w:rPr>
        <w:t>;</w:t>
      </w:r>
      <w:proofErr w:type="gramEnd"/>
    </w:p>
    <w:p w:rsidR="00B25C44" w:rsidRPr="007E24EB" w:rsidRDefault="008F5609">
      <w:pPr>
        <w:pStyle w:val="a5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1.11. пункт 4.5.1 Положения дополнить абзацем вторым следующего содержания: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«Документы могут представляться контролируемыми лицами                          с использованием единого портала государственных и муниципальных услуг или мобильного пр</w:t>
      </w:r>
      <w:r w:rsidRPr="007E24EB">
        <w:rPr>
          <w:rFonts w:cs="Arial"/>
          <w:sz w:val="24"/>
          <w:szCs w:val="24"/>
        </w:rPr>
        <w:t>иложения «Инспектор»</w:t>
      </w:r>
      <w:proofErr w:type="gramStart"/>
      <w:r w:rsidRPr="007E24EB">
        <w:rPr>
          <w:rFonts w:cs="Arial"/>
          <w:sz w:val="24"/>
          <w:szCs w:val="24"/>
        </w:rPr>
        <w:t>.»</w:t>
      </w:r>
      <w:proofErr w:type="gramEnd"/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1.12. абзац первый пункта 4.5.4 Положения изложить в следующей </w:t>
      </w:r>
      <w:r w:rsidRPr="007E24EB">
        <w:rPr>
          <w:rFonts w:cs="Arial"/>
          <w:sz w:val="24"/>
          <w:szCs w:val="24"/>
        </w:rPr>
        <w:lastRenderedPageBreak/>
        <w:t>редакции: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</w:t>
      </w:r>
      <w:r w:rsidRPr="007E24EB">
        <w:rPr>
          <w:rFonts w:cs="Arial"/>
          <w:sz w:val="24"/>
          <w:szCs w:val="24"/>
        </w:rPr>
        <w:t>контрольные действия</w:t>
      </w:r>
      <w:proofErr w:type="gramStart"/>
      <w:r w:rsidRPr="007E24EB">
        <w:rPr>
          <w:rFonts w:cs="Arial"/>
          <w:sz w:val="24"/>
          <w:szCs w:val="24"/>
        </w:rPr>
        <w:t>:»</w:t>
      </w:r>
      <w:proofErr w:type="gramEnd"/>
      <w:r w:rsidRPr="007E24EB">
        <w:rPr>
          <w:rFonts w:cs="Arial"/>
          <w:sz w:val="24"/>
          <w:szCs w:val="24"/>
        </w:rPr>
        <w:t>;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1.13. в подпункте 5 пункта 5.1</w:t>
      </w:r>
      <w:r w:rsidRPr="007E24EB">
        <w:rPr>
          <w:rFonts w:cs="Arial"/>
          <w:sz w:val="24"/>
          <w:szCs w:val="24"/>
        </w:rPr>
        <w:t xml:space="preserve"> </w:t>
      </w:r>
      <w:r w:rsidRPr="007E24EB">
        <w:rPr>
          <w:rFonts w:cs="Arial"/>
          <w:sz w:val="24"/>
          <w:szCs w:val="24"/>
        </w:rPr>
        <w:t xml:space="preserve">Положения слово </w:t>
      </w:r>
      <w:r w:rsidRPr="007E24EB">
        <w:rPr>
          <w:rFonts w:cs="Arial"/>
          <w:sz w:val="24"/>
          <w:szCs w:val="24"/>
        </w:rPr>
        <w:t>«обязательных»</w:t>
      </w:r>
      <w:r w:rsidRPr="007E24EB">
        <w:rPr>
          <w:rFonts w:cs="Arial"/>
          <w:sz w:val="24"/>
          <w:szCs w:val="24"/>
        </w:rPr>
        <w:t xml:space="preserve"> исключить;</w:t>
      </w:r>
    </w:p>
    <w:p w:rsidR="00B25C44" w:rsidRPr="007E24EB" w:rsidRDefault="008F5609">
      <w:pPr>
        <w:ind w:firstLine="709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1.14. пункт 5.3 Положения изложить в следующей редакции:</w:t>
      </w:r>
    </w:p>
    <w:p w:rsidR="00B25C44" w:rsidRPr="007E24EB" w:rsidRDefault="008F5609">
      <w:pPr>
        <w:pStyle w:val="ConsPlusNormal"/>
        <w:jc w:val="both"/>
        <w:rPr>
          <w:rFonts w:ascii="Arial" w:hAnsi="Arial" w:cs="Arial"/>
          <w:szCs w:val="24"/>
        </w:rPr>
      </w:pPr>
      <w:r w:rsidRPr="007E24EB">
        <w:rPr>
          <w:rFonts w:ascii="Arial" w:hAnsi="Arial" w:cs="Arial"/>
          <w:szCs w:val="24"/>
        </w:rPr>
        <w:t xml:space="preserve">«5.3. Жалобы на решения, действия (бездействие) руководителя и иных должностных лиц Контрольного </w:t>
      </w:r>
      <w:r w:rsidRPr="007E24EB">
        <w:rPr>
          <w:rFonts w:ascii="Arial" w:hAnsi="Arial" w:cs="Arial"/>
          <w:szCs w:val="24"/>
        </w:rPr>
        <w:t>органа рассматриваются руководителем Контрольного органа</w:t>
      </w:r>
      <w:proofErr w:type="gramStart"/>
      <w:r w:rsidRPr="007E24EB">
        <w:rPr>
          <w:rFonts w:ascii="Arial" w:hAnsi="Arial" w:cs="Arial"/>
          <w:szCs w:val="24"/>
        </w:rPr>
        <w:t>.»</w:t>
      </w:r>
      <w:r w:rsidRPr="007E24EB">
        <w:rPr>
          <w:rFonts w:ascii="Arial" w:hAnsi="Arial" w:cs="Arial"/>
          <w:szCs w:val="24"/>
        </w:rPr>
        <w:t>;</w:t>
      </w:r>
    </w:p>
    <w:p w:rsidR="00B25C44" w:rsidRPr="007E24EB" w:rsidRDefault="008F5609">
      <w:pPr>
        <w:widowControl/>
        <w:ind w:firstLine="567"/>
        <w:jc w:val="both"/>
        <w:rPr>
          <w:rFonts w:cs="Arial"/>
          <w:sz w:val="24"/>
          <w:szCs w:val="24"/>
        </w:rPr>
      </w:pPr>
      <w:proofErr w:type="gramEnd"/>
      <w:r w:rsidRPr="007E24EB">
        <w:rPr>
          <w:rFonts w:cs="Arial"/>
          <w:sz w:val="24"/>
          <w:szCs w:val="24"/>
        </w:rPr>
        <w:t xml:space="preserve">1.15. в абзаце первом пункта 5.8, пункте 5.15, абзаце первом пункта 5.20 Положения слова </w:t>
      </w:r>
      <w:r w:rsidRPr="007E24EB">
        <w:rPr>
          <w:rFonts w:cs="Arial"/>
          <w:sz w:val="24"/>
          <w:szCs w:val="24"/>
        </w:rPr>
        <w:t>«(заместителем руководителя)»</w:t>
      </w:r>
      <w:r w:rsidRPr="007E24EB">
        <w:rPr>
          <w:rFonts w:cs="Arial"/>
          <w:sz w:val="24"/>
          <w:szCs w:val="24"/>
        </w:rPr>
        <w:t xml:space="preserve">, </w:t>
      </w:r>
      <w:r w:rsidRPr="007E24EB">
        <w:rPr>
          <w:rFonts w:cs="Arial"/>
          <w:sz w:val="24"/>
          <w:szCs w:val="24"/>
        </w:rPr>
        <w:t>«(заместитель руководителя)»</w:t>
      </w:r>
      <w:r w:rsidRPr="007E24EB">
        <w:rPr>
          <w:rFonts w:cs="Arial"/>
          <w:sz w:val="24"/>
          <w:szCs w:val="24"/>
        </w:rPr>
        <w:t xml:space="preserve"> исключить.</w:t>
      </w:r>
    </w:p>
    <w:p w:rsidR="00B25C44" w:rsidRPr="007E24EB" w:rsidRDefault="008F5609">
      <w:pPr>
        <w:widowControl/>
        <w:ind w:firstLine="567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2. </w:t>
      </w:r>
      <w:proofErr w:type="gramStart"/>
      <w:r w:rsidRPr="007E24EB">
        <w:rPr>
          <w:rFonts w:cs="Arial"/>
          <w:sz w:val="24"/>
          <w:szCs w:val="24"/>
        </w:rPr>
        <w:t>Контроль за</w:t>
      </w:r>
      <w:proofErr w:type="gramEnd"/>
      <w:r w:rsidRPr="007E24EB">
        <w:rPr>
          <w:rFonts w:cs="Arial"/>
          <w:sz w:val="24"/>
          <w:szCs w:val="24"/>
        </w:rPr>
        <w:t xml:space="preserve"> исполнением настоящег</w:t>
      </w:r>
      <w:r w:rsidRPr="007E24EB">
        <w:rPr>
          <w:rFonts w:cs="Arial"/>
          <w:sz w:val="24"/>
          <w:szCs w:val="24"/>
        </w:rPr>
        <w:t>о Решения оставляю за собой.</w:t>
      </w:r>
    </w:p>
    <w:p w:rsidR="00B25C44" w:rsidRPr="007E24EB" w:rsidRDefault="008F5609">
      <w:pPr>
        <w:widowControl/>
        <w:ind w:firstLine="567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3. Настоящее Решение вступает в силу со дня его официального обнародования.</w:t>
      </w:r>
    </w:p>
    <w:p w:rsidR="00B25C44" w:rsidRPr="007E24EB" w:rsidRDefault="00B25C44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B25C44" w:rsidRPr="007E24EB" w:rsidRDefault="00B25C44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B25C44" w:rsidRPr="007E24EB" w:rsidRDefault="008F5609">
      <w:pPr>
        <w:widowControl/>
        <w:ind w:left="-207" w:firstLine="207"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>Глава  Двойновского</w:t>
      </w:r>
    </w:p>
    <w:p w:rsidR="00B25C44" w:rsidRPr="007E24EB" w:rsidRDefault="008F5609">
      <w:pPr>
        <w:widowControl/>
        <w:jc w:val="both"/>
        <w:rPr>
          <w:rFonts w:cs="Arial"/>
          <w:sz w:val="24"/>
          <w:szCs w:val="24"/>
        </w:rPr>
      </w:pPr>
      <w:r w:rsidRPr="007E24EB">
        <w:rPr>
          <w:rFonts w:cs="Arial"/>
          <w:sz w:val="24"/>
          <w:szCs w:val="24"/>
        </w:rPr>
        <w:t xml:space="preserve">сельского поселения                                                                     </w:t>
      </w:r>
      <w:r w:rsidRPr="007E24EB">
        <w:rPr>
          <w:rFonts w:cs="Arial"/>
          <w:sz w:val="24"/>
          <w:szCs w:val="24"/>
        </w:rPr>
        <w:t xml:space="preserve">А.Н. Гущин      </w:t>
      </w:r>
    </w:p>
    <w:p w:rsidR="00B25C44" w:rsidRPr="007E24EB" w:rsidRDefault="00B25C44">
      <w:pPr>
        <w:widowControl/>
        <w:jc w:val="both"/>
        <w:rPr>
          <w:rFonts w:cs="Arial"/>
          <w:sz w:val="24"/>
          <w:szCs w:val="24"/>
          <w:u w:val="single"/>
        </w:rPr>
      </w:pPr>
    </w:p>
    <w:p w:rsidR="00B25C44" w:rsidRPr="007E24EB" w:rsidRDefault="00B25C44">
      <w:pPr>
        <w:widowControl/>
        <w:jc w:val="both"/>
        <w:rPr>
          <w:rFonts w:cs="Arial"/>
          <w:sz w:val="24"/>
          <w:szCs w:val="24"/>
          <w:u w:val="single"/>
        </w:rPr>
      </w:pPr>
    </w:p>
    <w:p w:rsidR="00B25C44" w:rsidRPr="007E24EB" w:rsidRDefault="00B25C44">
      <w:pPr>
        <w:widowControl/>
        <w:jc w:val="both"/>
        <w:rPr>
          <w:rFonts w:cs="Arial"/>
          <w:sz w:val="24"/>
          <w:szCs w:val="24"/>
        </w:rPr>
      </w:pPr>
    </w:p>
    <w:bookmarkEnd w:id="0"/>
    <w:p w:rsidR="00B25C44" w:rsidRPr="007E24EB" w:rsidRDefault="00B25C44">
      <w:pPr>
        <w:spacing w:line="192" w:lineRule="auto"/>
        <w:outlineLvl w:val="1"/>
        <w:rPr>
          <w:rFonts w:cs="Arial"/>
          <w:sz w:val="24"/>
          <w:szCs w:val="24"/>
        </w:rPr>
      </w:pPr>
    </w:p>
    <w:sectPr w:rsidR="00B25C44" w:rsidRPr="007E24EB">
      <w:headerReference w:type="default" r:id="rId8"/>
      <w:pgSz w:w="11906" w:h="16838"/>
      <w:pgMar w:top="1134" w:right="1276" w:bottom="1134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609" w:rsidRDefault="008F5609">
      <w:r>
        <w:separator/>
      </w:r>
    </w:p>
  </w:endnote>
  <w:endnote w:type="continuationSeparator" w:id="0">
    <w:p w:rsidR="008F5609" w:rsidRDefault="008F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609" w:rsidRDefault="008F5609">
      <w:r>
        <w:separator/>
      </w:r>
    </w:p>
  </w:footnote>
  <w:footnote w:type="continuationSeparator" w:id="0">
    <w:p w:rsidR="008F5609" w:rsidRDefault="008F56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C44" w:rsidRDefault="008F5609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 w:rsidR="007E24EB">
      <w:rPr>
        <w:rFonts w:ascii="Times New Roman" w:hAnsi="Times New Roman"/>
      </w:rPr>
      <w:fldChar w:fldCharType="separate"/>
    </w:r>
    <w:r w:rsidR="007E24EB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B25C44" w:rsidRDefault="00B25C44">
    <w:pPr>
      <w:pStyle w:val="a7"/>
      <w:jc w:val="center"/>
      <w:rPr>
        <w:rFonts w:ascii="Times New Roman" w:hAnsi="Times New Roman"/>
      </w:rPr>
    </w:pPr>
  </w:p>
  <w:p w:rsidR="00B25C44" w:rsidRDefault="00B25C4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900CA"/>
    <w:multiLevelType w:val="multilevel"/>
    <w:tmpl w:val="6C7C3E8C"/>
    <w:lvl w:ilvl="0">
      <w:start w:val="1"/>
      <w:numFmt w:val="decimal"/>
      <w:lvlText w:val="%1."/>
      <w:lvlJc w:val="left"/>
      <w:pPr>
        <w:ind w:left="284" w:firstLine="0"/>
      </w:pPr>
      <w:rPr>
        <w:rFonts w:ascii="Arial" w:hAnsi="Arial" w:cs="Arial"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5C44"/>
    <w:rsid w:val="007E24EB"/>
    <w:rsid w:val="008F5609"/>
    <w:rsid w:val="00B2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a3">
    <w:name w:val="annotation text"/>
    <w:basedOn w:val="a"/>
    <w:link w:val="a4"/>
  </w:style>
  <w:style w:type="character" w:customStyle="1" w:styleId="a4">
    <w:name w:val="Текст примечания Знак"/>
    <w:basedOn w:val="1"/>
    <w:link w:val="a3"/>
    <w:rPr>
      <w:rFonts w:ascii="Arial" w:hAnsi="Arial"/>
      <w:color w:val="000000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  <w:rPr>
      <w:rFonts w:ascii="Arial" w:hAnsi="Arial"/>
      <w:color w:val="000000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rFonts w:ascii="Arial" w:hAnsi="Arial"/>
      <w:color w:val="000000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31">
    <w:name w:val="Body Text Indent 3"/>
    <w:basedOn w:val="a"/>
    <w:link w:val="32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color w:val="000000"/>
      <w:sz w:val="28"/>
    </w:rPr>
  </w:style>
  <w:style w:type="paragraph" w:customStyle="1" w:styleId="12">
    <w:name w:val="Обычный1"/>
    <w:link w:val="13"/>
    <w:rPr>
      <w:rFonts w:ascii="Arial" w:hAnsi="Arial"/>
    </w:rPr>
  </w:style>
  <w:style w:type="character" w:customStyle="1" w:styleId="13">
    <w:name w:val="Обычный1"/>
    <w:link w:val="12"/>
    <w:rPr>
      <w:rFonts w:ascii="Arial" w:hAnsi="Arial"/>
      <w:sz w:val="20"/>
    </w:rPr>
  </w:style>
  <w:style w:type="paragraph" w:styleId="a9">
    <w:name w:val="Title"/>
    <w:next w:val="a"/>
    <w:link w:val="aa"/>
    <w:uiPriority w:val="10"/>
    <w:qFormat/>
    <w:rPr>
      <w:rFonts w:ascii="XO Thames" w:hAnsi="XO Thames"/>
      <w:b/>
      <w:sz w:val="52"/>
    </w:rPr>
  </w:style>
  <w:style w:type="character" w:customStyle="1" w:styleId="14">
    <w:name w:val="Название1"/>
    <w:basedOn w:val="1"/>
    <w:rPr>
      <w:rFonts w:ascii="XO Thames" w:hAnsi="XO Thames"/>
      <w:b/>
      <w:color w:val="000000"/>
      <w:sz w:val="52"/>
    </w:rPr>
  </w:style>
  <w:style w:type="paragraph" w:customStyle="1" w:styleId="15">
    <w:name w:val="Номер страницы1"/>
    <w:link w:val="ab"/>
  </w:style>
  <w:style w:type="character" w:styleId="ab">
    <w:name w:val="page number"/>
    <w:link w:val="15"/>
  </w:style>
  <w:style w:type="paragraph" w:styleId="33">
    <w:name w:val="toc 3"/>
    <w:basedOn w:val="a"/>
    <w:next w:val="a"/>
    <w:link w:val="34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color w:val="000000"/>
      <w:sz w:val="22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Arial" w:hAnsi="Arial"/>
      <w:color w:val="000000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customStyle="1" w:styleId="16">
    <w:name w:val="Знак сноски1"/>
    <w:basedOn w:val="17"/>
    <w:link w:val="18"/>
    <w:rPr>
      <w:sz w:val="20"/>
      <w:vertAlign w:val="superscript"/>
    </w:rPr>
  </w:style>
  <w:style w:type="character" w:customStyle="1" w:styleId="18">
    <w:name w:val="Знак сноски1"/>
    <w:basedOn w:val="19"/>
    <w:link w:val="16"/>
    <w:rPr>
      <w:color w:val="000000"/>
      <w:sz w:val="20"/>
      <w:vertAlign w:val="superscript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1a">
    <w:name w:val="Гиперссылка1"/>
    <w:link w:val="ae"/>
    <w:rPr>
      <w:color w:val="0000FF"/>
      <w:u w:val="single"/>
    </w:rPr>
  </w:style>
  <w:style w:type="character" w:styleId="ae">
    <w:name w:val="Hyperlink"/>
    <w:link w:val="1a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styleId="1b">
    <w:name w:val="toc 1"/>
    <w:basedOn w:val="a"/>
    <w:next w:val="a"/>
    <w:link w:val="1c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c">
    <w:name w:val="Оглавление 1 Знак"/>
    <w:basedOn w:val="1"/>
    <w:link w:val="1b"/>
    <w:rPr>
      <w:rFonts w:ascii="XO Thames" w:hAnsi="XO Thames"/>
      <w:b/>
      <w:color w:val="000000"/>
    </w:rPr>
  </w:style>
  <w:style w:type="paragraph" w:styleId="af">
    <w:name w:val="Balloon Text"/>
    <w:basedOn w:val="a"/>
    <w:link w:val="af0"/>
    <w:rPr>
      <w:rFonts w:ascii="Tahoma" w:hAnsi="Tahoma"/>
      <w:sz w:val="16"/>
    </w:rPr>
  </w:style>
  <w:style w:type="character" w:customStyle="1" w:styleId="af0">
    <w:name w:val="Текст выноски Знак"/>
    <w:basedOn w:val="1"/>
    <w:link w:val="af"/>
    <w:rPr>
      <w:rFonts w:ascii="Tahoma" w:hAnsi="Tahoma"/>
      <w:color w:val="000000"/>
      <w:sz w:val="16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styleId="af1">
    <w:name w:val="footnote text"/>
    <w:basedOn w:val="a"/>
    <w:link w:val="af2"/>
    <w:pPr>
      <w:widowControl/>
    </w:pPr>
    <w:rPr>
      <w:rFonts w:ascii="Times New Roman" w:hAnsi="Times New Roman"/>
    </w:rPr>
  </w:style>
  <w:style w:type="character" w:customStyle="1" w:styleId="af2">
    <w:name w:val="Текст сноски Знак"/>
    <w:basedOn w:val="1"/>
    <w:link w:val="af1"/>
    <w:rPr>
      <w:rFonts w:ascii="Times New Roman" w:hAnsi="Times New Roman"/>
      <w:color w:val="000000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styleId="af3">
    <w:name w:val="Body Text"/>
    <w:basedOn w:val="a"/>
    <w:link w:val="af4"/>
    <w:pPr>
      <w:spacing w:after="120"/>
    </w:pPr>
  </w:style>
  <w:style w:type="character" w:customStyle="1" w:styleId="af4">
    <w:name w:val="Основной текст Знак"/>
    <w:basedOn w:val="1"/>
    <w:link w:val="af3"/>
    <w:rPr>
      <w:rFonts w:ascii="Arial" w:hAnsi="Arial"/>
      <w:color w:val="000000"/>
    </w:rPr>
  </w:style>
  <w:style w:type="paragraph" w:customStyle="1" w:styleId="1d">
    <w:name w:val="Гиперссылка1"/>
    <w:basedOn w:val="17"/>
    <w:link w:val="1e"/>
    <w:rPr>
      <w:color w:val="0000FF"/>
      <w:sz w:val="20"/>
      <w:u w:val="single"/>
    </w:rPr>
  </w:style>
  <w:style w:type="character" w:customStyle="1" w:styleId="1e">
    <w:name w:val="Гиперссылка1"/>
    <w:basedOn w:val="19"/>
    <w:link w:val="1d"/>
    <w:rPr>
      <w:color w:val="0000FF"/>
      <w:sz w:val="20"/>
      <w:u w:val="single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customStyle="1" w:styleId="1f">
    <w:name w:val="Неразрешенное упоминание1"/>
    <w:link w:val="1f0"/>
    <w:rPr>
      <w:color w:val="605E5C"/>
      <w:shd w:val="clear" w:color="auto" w:fill="E1DFDD"/>
    </w:rPr>
  </w:style>
  <w:style w:type="character" w:customStyle="1" w:styleId="1f0">
    <w:name w:val="Неразрешенное упоминание1"/>
    <w:link w:val="1f"/>
    <w:rPr>
      <w:color w:val="605E5C"/>
      <w:shd w:val="clear" w:color="auto" w:fill="E1DFDD"/>
    </w:rPr>
  </w:style>
  <w:style w:type="paragraph" w:customStyle="1" w:styleId="17">
    <w:name w:val="Основной шрифт абзаца1"/>
    <w:link w:val="19"/>
    <w:pPr>
      <w:spacing w:after="200" w:line="276" w:lineRule="auto"/>
    </w:pPr>
    <w:rPr>
      <w:sz w:val="22"/>
    </w:rPr>
  </w:style>
  <w:style w:type="character" w:customStyle="1" w:styleId="19">
    <w:name w:val="Основной шрифт абзаца1"/>
    <w:link w:val="17"/>
    <w:rPr>
      <w:color w:val="000000"/>
      <w:sz w:val="22"/>
    </w:rPr>
  </w:style>
  <w:style w:type="paragraph" w:customStyle="1" w:styleId="1f1">
    <w:name w:val="Знак примечания1"/>
    <w:link w:val="af5"/>
    <w:rPr>
      <w:sz w:val="16"/>
    </w:rPr>
  </w:style>
  <w:style w:type="character" w:styleId="af5">
    <w:name w:val="annotation reference"/>
    <w:link w:val="1f1"/>
    <w:rPr>
      <w:sz w:val="16"/>
    </w:rPr>
  </w:style>
  <w:style w:type="paragraph" w:customStyle="1" w:styleId="af6">
    <w:name w:val="Символ сноски"/>
    <w:link w:val="af7"/>
    <w:rPr>
      <w:vertAlign w:val="superscript"/>
    </w:rPr>
  </w:style>
  <w:style w:type="character" w:customStyle="1" w:styleId="af7">
    <w:name w:val="Символ сноски"/>
    <w:link w:val="af6"/>
    <w:rPr>
      <w:vertAlign w:val="superscript"/>
    </w:rPr>
  </w:style>
  <w:style w:type="paragraph" w:styleId="af8">
    <w:name w:val="Subtitle"/>
    <w:basedOn w:val="a"/>
    <w:next w:val="a"/>
    <w:link w:val="af9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9">
    <w:name w:val="Подзаголовок Знак"/>
    <w:basedOn w:val="1"/>
    <w:link w:val="af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character" w:customStyle="1" w:styleId="aa">
    <w:name w:val="Название Знак"/>
    <w:link w:val="a9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paragraph" w:customStyle="1" w:styleId="23">
    <w:name w:val="Основной шрифт абзаца2"/>
    <w:link w:val="2"/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styleId="afa">
    <w:name w:val="annotation subject"/>
    <w:basedOn w:val="a3"/>
    <w:next w:val="a3"/>
    <w:link w:val="afb"/>
    <w:rPr>
      <w:b/>
    </w:rPr>
  </w:style>
  <w:style w:type="character" w:customStyle="1" w:styleId="afb">
    <w:name w:val="Тема примечания Знак"/>
    <w:basedOn w:val="a4"/>
    <w:link w:val="afa"/>
    <w:rPr>
      <w:rFonts w:ascii="Arial" w:hAnsi="Arial"/>
      <w:b/>
      <w:color w:val="000000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2026-04-10T16:21:00Z</dcterms:created>
  <dcterms:modified xsi:type="dcterms:W3CDTF">2026-04-10T16:22:00Z</dcterms:modified>
</cp:coreProperties>
</file>