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EB0" w:rsidRPr="00DE0DC0" w:rsidRDefault="00D318B7">
      <w:pPr>
        <w:widowControl/>
        <w:jc w:val="center"/>
        <w:rPr>
          <w:rFonts w:cs="Arial"/>
          <w:sz w:val="24"/>
          <w:szCs w:val="24"/>
        </w:rPr>
      </w:pPr>
      <w:r w:rsidRPr="00DE0DC0">
        <w:rPr>
          <w:rFonts w:cs="Arial"/>
          <w:sz w:val="24"/>
          <w:szCs w:val="24"/>
        </w:rPr>
        <w:t>Российская Федерация</w:t>
      </w:r>
    </w:p>
    <w:p w:rsidR="00BE0EB0" w:rsidRPr="00DE0DC0" w:rsidRDefault="00D318B7">
      <w:pPr>
        <w:widowControl/>
        <w:jc w:val="center"/>
        <w:rPr>
          <w:rFonts w:cs="Arial"/>
          <w:sz w:val="24"/>
          <w:szCs w:val="24"/>
        </w:rPr>
      </w:pPr>
      <w:r w:rsidRPr="00DE0DC0">
        <w:rPr>
          <w:rFonts w:cs="Arial"/>
          <w:sz w:val="24"/>
          <w:szCs w:val="24"/>
        </w:rPr>
        <w:t>Волгоградская область Новониколаевский район</w:t>
      </w:r>
    </w:p>
    <w:p w:rsidR="00BE0EB0" w:rsidRPr="00DE0DC0" w:rsidRDefault="00D318B7">
      <w:pPr>
        <w:widowControl/>
        <w:jc w:val="center"/>
        <w:rPr>
          <w:rFonts w:cs="Arial"/>
          <w:sz w:val="24"/>
          <w:szCs w:val="24"/>
        </w:rPr>
      </w:pPr>
      <w:proofErr w:type="gramStart"/>
      <w:r w:rsidRPr="00DE0DC0">
        <w:rPr>
          <w:rFonts w:cs="Arial"/>
          <w:sz w:val="24"/>
          <w:szCs w:val="24"/>
        </w:rPr>
        <w:t>Совет  Двойновского</w:t>
      </w:r>
      <w:proofErr w:type="gramEnd"/>
      <w:r w:rsidRPr="00DE0DC0">
        <w:rPr>
          <w:rFonts w:cs="Arial"/>
          <w:sz w:val="24"/>
          <w:szCs w:val="24"/>
        </w:rPr>
        <w:t xml:space="preserve"> сельского поселения</w:t>
      </w:r>
    </w:p>
    <w:p w:rsidR="00BE0EB0" w:rsidRPr="00DE0DC0" w:rsidRDefault="00D318B7">
      <w:pPr>
        <w:widowControl/>
        <w:tabs>
          <w:tab w:val="center" w:pos="4677"/>
        </w:tabs>
        <w:spacing w:line="276" w:lineRule="auto"/>
        <w:rPr>
          <w:rFonts w:cs="Arial"/>
          <w:sz w:val="24"/>
          <w:szCs w:val="24"/>
        </w:rPr>
      </w:pPr>
      <w:r w:rsidRPr="00DE0DC0">
        <w:rPr>
          <w:rFonts w:cs="Arial"/>
          <w:caps/>
          <w:sz w:val="24"/>
          <w:szCs w:val="24"/>
        </w:rPr>
        <w:tab/>
      </w:r>
    </w:p>
    <w:p w:rsidR="00BE0EB0" w:rsidRPr="00DE0DC0" w:rsidRDefault="00D318B7">
      <w:pPr>
        <w:widowControl/>
        <w:spacing w:line="276" w:lineRule="auto"/>
        <w:jc w:val="center"/>
        <w:rPr>
          <w:rFonts w:cs="Arial"/>
          <w:sz w:val="24"/>
          <w:szCs w:val="24"/>
        </w:rPr>
      </w:pPr>
      <w:r w:rsidRPr="00DE0DC0">
        <w:rPr>
          <w:rFonts w:cs="Arial"/>
          <w:sz w:val="24"/>
          <w:szCs w:val="24"/>
        </w:rPr>
        <w:t xml:space="preserve"> </w:t>
      </w:r>
    </w:p>
    <w:p w:rsidR="00BE0EB0" w:rsidRPr="00DE0DC0" w:rsidRDefault="00D318B7">
      <w:pPr>
        <w:widowControl/>
        <w:ind w:left="-567"/>
        <w:jc w:val="center"/>
        <w:rPr>
          <w:rFonts w:cs="Arial"/>
          <w:sz w:val="24"/>
          <w:szCs w:val="24"/>
        </w:rPr>
      </w:pPr>
      <w:r w:rsidRPr="00DE0DC0">
        <w:rPr>
          <w:rFonts w:cs="Arial"/>
          <w:sz w:val="24"/>
          <w:szCs w:val="24"/>
        </w:rPr>
        <w:t>РЕШЕНИЕ</w:t>
      </w:r>
    </w:p>
    <w:p w:rsidR="00BE0EB0" w:rsidRPr="00DE0DC0" w:rsidRDefault="00BE0EB0">
      <w:pPr>
        <w:widowControl/>
        <w:ind w:left="-567"/>
        <w:jc w:val="center"/>
        <w:rPr>
          <w:rFonts w:cs="Arial"/>
          <w:sz w:val="24"/>
          <w:szCs w:val="24"/>
        </w:rPr>
      </w:pPr>
    </w:p>
    <w:p w:rsidR="00BE0EB0" w:rsidRPr="00DE0DC0" w:rsidRDefault="00D318B7">
      <w:pPr>
        <w:widowControl/>
        <w:rPr>
          <w:rFonts w:cs="Arial"/>
          <w:sz w:val="24"/>
          <w:szCs w:val="24"/>
        </w:rPr>
      </w:pPr>
      <w:r w:rsidRPr="00DE0DC0">
        <w:rPr>
          <w:rFonts w:cs="Arial"/>
          <w:sz w:val="24"/>
          <w:szCs w:val="24"/>
        </w:rPr>
        <w:t>от</w:t>
      </w:r>
      <w:proofErr w:type="gramStart"/>
      <w:r w:rsidRPr="00DE0DC0">
        <w:rPr>
          <w:rFonts w:cs="Arial"/>
          <w:sz w:val="24"/>
          <w:szCs w:val="24"/>
        </w:rPr>
        <w:t xml:space="preserve">   «</w:t>
      </w:r>
      <w:proofErr w:type="gramEnd"/>
      <w:r w:rsidRPr="00DE0DC0">
        <w:rPr>
          <w:rFonts w:cs="Arial"/>
          <w:sz w:val="24"/>
          <w:szCs w:val="24"/>
        </w:rPr>
        <w:t>15»  мая  2026 года                 № 47/2</w:t>
      </w:r>
    </w:p>
    <w:p w:rsidR="00BE0EB0" w:rsidRPr="00DE0DC0" w:rsidRDefault="00BE0EB0">
      <w:pPr>
        <w:widowControl/>
        <w:ind w:left="-567"/>
        <w:rPr>
          <w:rFonts w:cs="Arial"/>
          <w:sz w:val="24"/>
          <w:szCs w:val="24"/>
        </w:rPr>
      </w:pPr>
    </w:p>
    <w:p w:rsidR="00BE0EB0" w:rsidRPr="00DE0DC0" w:rsidRDefault="00D318B7">
      <w:pPr>
        <w:spacing w:line="240" w:lineRule="exact"/>
        <w:ind w:right="3401"/>
        <w:jc w:val="both"/>
        <w:outlineLvl w:val="0"/>
        <w:rPr>
          <w:rFonts w:cs="Arial"/>
          <w:sz w:val="24"/>
          <w:szCs w:val="24"/>
        </w:rPr>
      </w:pPr>
      <w:r w:rsidRPr="00DE0DC0">
        <w:rPr>
          <w:rFonts w:cs="Arial"/>
          <w:sz w:val="24"/>
          <w:szCs w:val="24"/>
        </w:rPr>
        <w:t>О внесении изменений в Решение Совета Двойновского сельского поселения от 05 мая 2025</w:t>
      </w:r>
      <w:r w:rsidRPr="00DE0DC0">
        <w:rPr>
          <w:rFonts w:cs="Arial"/>
          <w:sz w:val="24"/>
          <w:szCs w:val="24"/>
        </w:rPr>
        <w:t>г. №32/2 «Об утверждении Положения о муниципальном контроле в сфере благоустройства в Двойновском сельском поселении Новониколаевского муниципального района Волгоградской области»</w:t>
      </w:r>
    </w:p>
    <w:p w:rsidR="00BE0EB0" w:rsidRPr="00DE0DC0" w:rsidRDefault="00BE0EB0">
      <w:pPr>
        <w:spacing w:line="317" w:lineRule="exact"/>
        <w:ind w:right="9"/>
        <w:jc w:val="both"/>
        <w:outlineLvl w:val="0"/>
        <w:rPr>
          <w:rFonts w:cs="Arial"/>
          <w:sz w:val="24"/>
          <w:szCs w:val="24"/>
        </w:rPr>
      </w:pPr>
    </w:p>
    <w:p w:rsidR="00BE0EB0" w:rsidRPr="00DE0DC0" w:rsidRDefault="00BE0EB0">
      <w:pPr>
        <w:spacing w:after="200"/>
        <w:ind w:firstLine="567"/>
        <w:jc w:val="both"/>
        <w:rPr>
          <w:rFonts w:cs="Arial"/>
          <w:sz w:val="24"/>
          <w:szCs w:val="24"/>
        </w:rPr>
      </w:pPr>
    </w:p>
    <w:p w:rsidR="00BE0EB0" w:rsidRPr="00DE0DC0" w:rsidRDefault="00D318B7">
      <w:pPr>
        <w:spacing w:after="200"/>
        <w:ind w:firstLine="567"/>
        <w:jc w:val="both"/>
        <w:rPr>
          <w:rFonts w:cs="Arial"/>
          <w:sz w:val="24"/>
          <w:szCs w:val="24"/>
        </w:rPr>
      </w:pPr>
      <w:r w:rsidRPr="00DE0DC0">
        <w:rPr>
          <w:rFonts w:cs="Arial"/>
          <w:sz w:val="24"/>
          <w:szCs w:val="24"/>
        </w:rPr>
        <w:t xml:space="preserve">В целях реализации Федерального закона от 31.07.2020 № 248-ФЗ             </w:t>
      </w:r>
      <w:r w:rsidRPr="00DE0DC0">
        <w:rPr>
          <w:rFonts w:cs="Arial"/>
          <w:sz w:val="24"/>
          <w:szCs w:val="24"/>
        </w:rPr>
        <w:t xml:space="preserve">             </w:t>
      </w:r>
      <w:proofErr w:type="gramStart"/>
      <w:r w:rsidRPr="00DE0DC0">
        <w:rPr>
          <w:rFonts w:cs="Arial"/>
          <w:sz w:val="24"/>
          <w:szCs w:val="24"/>
        </w:rPr>
        <w:t xml:space="preserve">   «</w:t>
      </w:r>
      <w:proofErr w:type="gramEnd"/>
      <w:r w:rsidRPr="00DE0DC0">
        <w:rPr>
          <w:rFonts w:cs="Arial"/>
          <w:sz w:val="24"/>
          <w:szCs w:val="24"/>
        </w:rPr>
        <w:t xml:space="preserve">О государственном контроле (надзоре) и муниципальном контроле                    в Российской Федерации», Уставом </w:t>
      </w:r>
      <w:r w:rsidRPr="00DE0DC0">
        <w:rPr>
          <w:rFonts w:cs="Arial"/>
          <w:sz w:val="24"/>
          <w:szCs w:val="24"/>
        </w:rPr>
        <w:t xml:space="preserve">Двойновского сельского поселения Новониколаевского муниципального района  Волгоградской области Совет Двойновского сельского </w:t>
      </w:r>
      <w:r w:rsidRPr="00DE0DC0">
        <w:rPr>
          <w:rFonts w:cs="Arial"/>
          <w:sz w:val="24"/>
          <w:szCs w:val="24"/>
        </w:rPr>
        <w:t>поселения Новониколаевского муниципального района  Волгоградской области</w:t>
      </w:r>
    </w:p>
    <w:p w:rsidR="00BE0EB0" w:rsidRPr="00DE0DC0" w:rsidRDefault="00D318B7">
      <w:pPr>
        <w:widowControl/>
        <w:ind w:firstLine="540"/>
        <w:jc w:val="both"/>
        <w:rPr>
          <w:rFonts w:cs="Arial"/>
          <w:sz w:val="24"/>
          <w:szCs w:val="24"/>
        </w:rPr>
      </w:pPr>
      <w:r w:rsidRPr="00DE0DC0">
        <w:rPr>
          <w:rFonts w:cs="Arial"/>
          <w:sz w:val="24"/>
          <w:szCs w:val="24"/>
        </w:rPr>
        <w:t>РЕШИЛ:</w:t>
      </w:r>
    </w:p>
    <w:p w:rsidR="00BE0EB0" w:rsidRPr="00DE0DC0" w:rsidRDefault="00BE0EB0">
      <w:pPr>
        <w:widowControl/>
        <w:ind w:firstLine="540"/>
        <w:jc w:val="both"/>
        <w:rPr>
          <w:rFonts w:cs="Arial"/>
          <w:sz w:val="24"/>
          <w:szCs w:val="24"/>
        </w:rPr>
      </w:pPr>
    </w:p>
    <w:p w:rsidR="00BE0EB0" w:rsidRPr="00DE0DC0" w:rsidRDefault="00D318B7">
      <w:pPr>
        <w:numPr>
          <w:ilvl w:val="0"/>
          <w:numId w:val="1"/>
        </w:numPr>
        <w:ind w:left="0" w:firstLine="426"/>
        <w:jc w:val="both"/>
        <w:rPr>
          <w:rFonts w:cs="Arial"/>
          <w:sz w:val="24"/>
          <w:szCs w:val="24"/>
        </w:rPr>
      </w:pPr>
      <w:r w:rsidRPr="00DE0DC0">
        <w:rPr>
          <w:rFonts w:cs="Arial"/>
          <w:sz w:val="24"/>
          <w:szCs w:val="24"/>
        </w:rPr>
        <w:t>Внести в Положение о муниципальном контроле в сфере благоустройства в Двойновском сельском поселении Новониколаевского муниципального района Волгоградской области, утвержденно</w:t>
      </w:r>
      <w:r w:rsidRPr="00DE0DC0">
        <w:rPr>
          <w:rFonts w:cs="Arial"/>
          <w:sz w:val="24"/>
          <w:szCs w:val="24"/>
        </w:rPr>
        <w:t xml:space="preserve">го </w:t>
      </w:r>
      <w:r w:rsidRPr="00DE0DC0">
        <w:rPr>
          <w:rFonts w:cs="Arial"/>
          <w:sz w:val="24"/>
          <w:szCs w:val="24"/>
        </w:rPr>
        <w:t>Решением Совета Двойновского сельского поселения Новониколаевского муниципального района Волгоградской области от 05 мая 2025г. №32/2 (далее Положение) следующие изменения:</w:t>
      </w:r>
    </w:p>
    <w:p w:rsidR="00BE0EB0" w:rsidRPr="00DE0DC0" w:rsidRDefault="00D318B7">
      <w:pPr>
        <w:ind w:firstLine="567"/>
        <w:jc w:val="both"/>
        <w:rPr>
          <w:rFonts w:cs="Arial"/>
          <w:sz w:val="24"/>
          <w:szCs w:val="24"/>
        </w:rPr>
      </w:pPr>
      <w:r w:rsidRPr="00DE0DC0">
        <w:rPr>
          <w:rFonts w:cs="Arial"/>
          <w:sz w:val="24"/>
          <w:szCs w:val="24"/>
        </w:rPr>
        <w:t>1.1. в пункте 4.1.1:</w:t>
      </w:r>
    </w:p>
    <w:p w:rsidR="00BE0EB0" w:rsidRPr="00DE0DC0" w:rsidRDefault="00D318B7">
      <w:pPr>
        <w:ind w:firstLine="567"/>
        <w:jc w:val="both"/>
        <w:rPr>
          <w:rFonts w:cs="Arial"/>
          <w:sz w:val="24"/>
          <w:szCs w:val="24"/>
        </w:rPr>
      </w:pPr>
      <w:r w:rsidRPr="00DE0DC0">
        <w:rPr>
          <w:rFonts w:cs="Arial"/>
          <w:sz w:val="24"/>
          <w:szCs w:val="24"/>
        </w:rPr>
        <w:t>- в абзаце первом слова «плановых и внеплановых» исключить;</w:t>
      </w:r>
    </w:p>
    <w:p w:rsidR="00BE0EB0" w:rsidRPr="00DE0DC0" w:rsidRDefault="00D318B7">
      <w:pPr>
        <w:ind w:firstLine="567"/>
        <w:jc w:val="both"/>
        <w:rPr>
          <w:rFonts w:cs="Arial"/>
          <w:sz w:val="24"/>
          <w:szCs w:val="24"/>
        </w:rPr>
      </w:pPr>
      <w:r w:rsidRPr="00DE0DC0">
        <w:rPr>
          <w:rFonts w:cs="Arial"/>
          <w:sz w:val="24"/>
          <w:szCs w:val="24"/>
        </w:rPr>
        <w:t>- дополнить абзацем четвертым следующего содержания:</w:t>
      </w:r>
    </w:p>
    <w:p w:rsidR="00BE0EB0" w:rsidRPr="00DE0DC0" w:rsidRDefault="00D318B7">
      <w:pPr>
        <w:pStyle w:val="ConsPlusNormal"/>
        <w:ind w:firstLine="567"/>
        <w:jc w:val="both"/>
        <w:rPr>
          <w:rFonts w:ascii="Arial" w:hAnsi="Arial" w:cs="Arial"/>
          <w:szCs w:val="24"/>
        </w:rPr>
      </w:pPr>
      <w:r w:rsidRPr="00DE0DC0">
        <w:rPr>
          <w:rFonts w:ascii="Arial" w:hAnsi="Arial" w:cs="Arial"/>
          <w:szCs w:val="24"/>
        </w:rPr>
        <w:t>«Виды контрольных мероприятий в отношении объе</w:t>
      </w:r>
      <w:bookmarkStart w:id="0" w:name="_GoBack"/>
      <w:bookmarkEnd w:id="0"/>
      <w:r w:rsidRPr="00DE0DC0">
        <w:rPr>
          <w:rFonts w:ascii="Arial" w:hAnsi="Arial" w:cs="Arial"/>
          <w:szCs w:val="24"/>
        </w:rPr>
        <w:t>ктов контроля, отнесенных к определенным категориям риска, определяются соразмерно рискам причинения вреда (ущерба).»;</w:t>
      </w:r>
    </w:p>
    <w:p w:rsidR="00BE0EB0" w:rsidRPr="00DE0DC0" w:rsidRDefault="00D318B7">
      <w:pPr>
        <w:pStyle w:val="ConsPlusNormal"/>
        <w:ind w:firstLine="567"/>
        <w:jc w:val="both"/>
        <w:rPr>
          <w:rFonts w:ascii="Arial" w:hAnsi="Arial" w:cs="Arial"/>
          <w:szCs w:val="24"/>
        </w:rPr>
      </w:pPr>
      <w:r w:rsidRPr="00DE0DC0">
        <w:rPr>
          <w:rFonts w:ascii="Arial" w:hAnsi="Arial" w:cs="Arial"/>
          <w:szCs w:val="24"/>
        </w:rPr>
        <w:t>1.2. в пункте 4.1.3:</w:t>
      </w:r>
    </w:p>
    <w:p w:rsidR="00BE0EB0" w:rsidRPr="00DE0DC0" w:rsidRDefault="00D318B7">
      <w:pPr>
        <w:pStyle w:val="ConsPlusNormal"/>
        <w:ind w:firstLine="567"/>
        <w:jc w:val="both"/>
        <w:rPr>
          <w:rFonts w:ascii="Arial" w:hAnsi="Arial" w:cs="Arial"/>
          <w:szCs w:val="24"/>
        </w:rPr>
      </w:pPr>
      <w:r w:rsidRPr="00DE0DC0">
        <w:rPr>
          <w:rFonts w:ascii="Arial" w:hAnsi="Arial" w:cs="Arial"/>
          <w:szCs w:val="24"/>
        </w:rPr>
        <w:t>- подпункт 2 иск</w:t>
      </w:r>
      <w:r w:rsidRPr="00DE0DC0">
        <w:rPr>
          <w:rFonts w:ascii="Arial" w:hAnsi="Arial" w:cs="Arial"/>
          <w:szCs w:val="24"/>
        </w:rPr>
        <w:t>лючить;</w:t>
      </w:r>
    </w:p>
    <w:p w:rsidR="00BE0EB0" w:rsidRPr="00DE0DC0" w:rsidRDefault="00D318B7">
      <w:pPr>
        <w:pStyle w:val="ConsPlusNormal"/>
        <w:ind w:firstLine="567"/>
        <w:jc w:val="both"/>
        <w:rPr>
          <w:rFonts w:ascii="Arial" w:hAnsi="Arial" w:cs="Arial"/>
          <w:szCs w:val="24"/>
        </w:rPr>
      </w:pPr>
      <w:r w:rsidRPr="00DE0DC0">
        <w:rPr>
          <w:rFonts w:ascii="Arial" w:hAnsi="Arial" w:cs="Arial"/>
          <w:szCs w:val="24"/>
        </w:rPr>
        <w:t>- подпункты 3-7 считать подпунктами 2-6;</w:t>
      </w:r>
    </w:p>
    <w:p w:rsidR="00BE0EB0" w:rsidRPr="00DE0DC0" w:rsidRDefault="00D318B7">
      <w:pPr>
        <w:pStyle w:val="ConsPlusNormal"/>
        <w:ind w:firstLine="567"/>
        <w:jc w:val="both"/>
        <w:rPr>
          <w:rFonts w:ascii="Arial" w:hAnsi="Arial" w:cs="Arial"/>
          <w:szCs w:val="24"/>
        </w:rPr>
      </w:pPr>
      <w:r w:rsidRPr="00DE0DC0">
        <w:rPr>
          <w:rFonts w:ascii="Arial" w:hAnsi="Arial" w:cs="Arial"/>
          <w:szCs w:val="24"/>
        </w:rPr>
        <w:t>1.3. в абзаце первом пункта 4.1.4 слова «Плановые и внеплановые контрольные мероприятия» заменить словами «Контрольные мероприятия»;</w:t>
      </w:r>
    </w:p>
    <w:p w:rsidR="00BE0EB0" w:rsidRPr="00DE0DC0" w:rsidRDefault="00D318B7">
      <w:pPr>
        <w:ind w:firstLine="567"/>
        <w:jc w:val="both"/>
        <w:rPr>
          <w:rFonts w:cs="Arial"/>
          <w:sz w:val="24"/>
          <w:szCs w:val="24"/>
        </w:rPr>
      </w:pPr>
      <w:r w:rsidRPr="00DE0DC0">
        <w:rPr>
          <w:rFonts w:cs="Arial"/>
          <w:sz w:val="24"/>
          <w:szCs w:val="24"/>
        </w:rPr>
        <w:t>1.4. раздел 4.3 признать утратившим силу;</w:t>
      </w:r>
    </w:p>
    <w:p w:rsidR="00BE0EB0" w:rsidRPr="00DE0DC0" w:rsidRDefault="00D318B7">
      <w:pPr>
        <w:ind w:firstLine="567"/>
        <w:jc w:val="both"/>
        <w:rPr>
          <w:rFonts w:cs="Arial"/>
          <w:sz w:val="24"/>
          <w:szCs w:val="24"/>
        </w:rPr>
      </w:pPr>
      <w:r w:rsidRPr="00DE0DC0">
        <w:rPr>
          <w:rFonts w:cs="Arial"/>
          <w:sz w:val="24"/>
          <w:szCs w:val="24"/>
        </w:rPr>
        <w:t xml:space="preserve">1.5. в приложении 3 к Положению </w:t>
      </w:r>
      <w:r w:rsidRPr="00DE0DC0">
        <w:rPr>
          <w:rFonts w:cs="Arial"/>
          <w:sz w:val="24"/>
          <w:szCs w:val="24"/>
        </w:rPr>
        <w:t>пункт 3 исключить;</w:t>
      </w:r>
    </w:p>
    <w:p w:rsidR="00BE0EB0" w:rsidRPr="00DE0DC0" w:rsidRDefault="00D318B7">
      <w:pPr>
        <w:keepNext/>
        <w:keepLines/>
        <w:ind w:firstLine="567"/>
        <w:contextualSpacing/>
        <w:jc w:val="both"/>
        <w:rPr>
          <w:rFonts w:cs="Arial"/>
          <w:sz w:val="24"/>
          <w:szCs w:val="24"/>
        </w:rPr>
      </w:pPr>
      <w:r w:rsidRPr="00DE0DC0">
        <w:rPr>
          <w:rFonts w:cs="Arial"/>
          <w:sz w:val="24"/>
          <w:szCs w:val="24"/>
        </w:rPr>
        <w:t>1.6. в приложении 5 к Положению абзац третий пункта 1 и абзацы третий и семнадцатый пункта 2 исключить.</w:t>
      </w:r>
    </w:p>
    <w:p w:rsidR="00BE0EB0" w:rsidRPr="00DE0DC0" w:rsidRDefault="00D318B7">
      <w:pPr>
        <w:numPr>
          <w:ilvl w:val="0"/>
          <w:numId w:val="1"/>
        </w:numPr>
        <w:ind w:left="0" w:firstLine="567"/>
        <w:jc w:val="both"/>
        <w:rPr>
          <w:rFonts w:cs="Arial"/>
          <w:sz w:val="24"/>
          <w:szCs w:val="24"/>
        </w:rPr>
      </w:pPr>
      <w:r w:rsidRPr="00DE0DC0">
        <w:rPr>
          <w:rFonts w:cs="Arial"/>
          <w:sz w:val="24"/>
          <w:szCs w:val="24"/>
        </w:rPr>
        <w:t>Контроль за исполнением решения оставляю за собой.</w:t>
      </w:r>
    </w:p>
    <w:p w:rsidR="00BE0EB0" w:rsidRPr="00DE0DC0" w:rsidRDefault="00D318B7">
      <w:pPr>
        <w:numPr>
          <w:ilvl w:val="0"/>
          <w:numId w:val="1"/>
        </w:numPr>
        <w:ind w:left="0" w:firstLine="567"/>
        <w:jc w:val="both"/>
        <w:rPr>
          <w:rFonts w:cs="Arial"/>
          <w:sz w:val="24"/>
          <w:szCs w:val="24"/>
        </w:rPr>
      </w:pPr>
      <w:r w:rsidRPr="00DE0DC0">
        <w:rPr>
          <w:rFonts w:cs="Arial"/>
          <w:sz w:val="24"/>
          <w:szCs w:val="24"/>
        </w:rPr>
        <w:t>Настоящее решение вступает в силу со дня его официального обнародования.</w:t>
      </w:r>
    </w:p>
    <w:p w:rsidR="00BE0EB0" w:rsidRPr="00DE0DC0" w:rsidRDefault="00BE0EB0">
      <w:pPr>
        <w:widowControl/>
        <w:ind w:left="-207" w:firstLine="207"/>
        <w:jc w:val="both"/>
        <w:rPr>
          <w:rFonts w:cs="Arial"/>
          <w:sz w:val="24"/>
          <w:szCs w:val="24"/>
        </w:rPr>
      </w:pPr>
    </w:p>
    <w:p w:rsidR="00BE0EB0" w:rsidRPr="00DE0DC0" w:rsidRDefault="00BE0EB0">
      <w:pPr>
        <w:widowControl/>
        <w:ind w:left="-207" w:firstLine="207"/>
        <w:jc w:val="both"/>
        <w:rPr>
          <w:rFonts w:cs="Arial"/>
          <w:sz w:val="24"/>
          <w:szCs w:val="24"/>
        </w:rPr>
      </w:pPr>
    </w:p>
    <w:p w:rsidR="00BE0EB0" w:rsidRPr="00DE0DC0" w:rsidRDefault="00D318B7">
      <w:pPr>
        <w:widowControl/>
        <w:ind w:left="-207" w:firstLine="207"/>
        <w:jc w:val="both"/>
        <w:rPr>
          <w:rFonts w:cs="Arial"/>
          <w:sz w:val="24"/>
          <w:szCs w:val="24"/>
        </w:rPr>
      </w:pPr>
      <w:proofErr w:type="gramStart"/>
      <w:r w:rsidRPr="00DE0DC0">
        <w:rPr>
          <w:rFonts w:cs="Arial"/>
          <w:sz w:val="24"/>
          <w:szCs w:val="24"/>
        </w:rPr>
        <w:t xml:space="preserve">Глава  </w:t>
      </w:r>
      <w:r w:rsidRPr="00DE0DC0">
        <w:rPr>
          <w:rFonts w:cs="Arial"/>
          <w:sz w:val="24"/>
          <w:szCs w:val="24"/>
        </w:rPr>
        <w:t>Двойновского</w:t>
      </w:r>
      <w:proofErr w:type="gramEnd"/>
    </w:p>
    <w:p w:rsidR="00BE0EB0" w:rsidRPr="00DE0DC0" w:rsidRDefault="00D318B7">
      <w:pPr>
        <w:widowControl/>
        <w:jc w:val="both"/>
        <w:rPr>
          <w:rFonts w:cs="Arial"/>
          <w:sz w:val="24"/>
          <w:szCs w:val="24"/>
        </w:rPr>
      </w:pPr>
      <w:r w:rsidRPr="00DE0DC0">
        <w:rPr>
          <w:rFonts w:cs="Arial"/>
          <w:sz w:val="24"/>
          <w:szCs w:val="24"/>
        </w:rPr>
        <w:t xml:space="preserve">сельского поселения                                                                      </w:t>
      </w:r>
      <w:r w:rsidRPr="00DE0DC0">
        <w:rPr>
          <w:rFonts w:cs="Arial"/>
          <w:sz w:val="24"/>
          <w:szCs w:val="24"/>
        </w:rPr>
        <w:t xml:space="preserve">А.Н. Гущин    </w:t>
      </w:r>
    </w:p>
    <w:sectPr w:rsidR="00BE0EB0" w:rsidRPr="00DE0DC0">
      <w:headerReference w:type="default" r:id="rId7"/>
      <w:pgSz w:w="11906" w:h="16838"/>
      <w:pgMar w:top="851" w:right="1133" w:bottom="709" w:left="1559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8B7" w:rsidRDefault="00D318B7">
      <w:r>
        <w:separator/>
      </w:r>
    </w:p>
  </w:endnote>
  <w:endnote w:type="continuationSeparator" w:id="0">
    <w:p w:rsidR="00D318B7" w:rsidRDefault="00D31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8B7" w:rsidRDefault="00D318B7">
      <w:r>
        <w:separator/>
      </w:r>
    </w:p>
  </w:footnote>
  <w:footnote w:type="continuationSeparator" w:id="0">
    <w:p w:rsidR="00D318B7" w:rsidRDefault="00D318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EB0" w:rsidRDefault="00D318B7">
    <w:pPr>
      <w:framePr w:wrap="around" w:vAnchor="text" w:hAnchor="margin" w:xAlign="center" w:y="1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 w:rsidR="00DE0DC0">
      <w:rPr>
        <w:rFonts w:ascii="Times New Roman" w:hAnsi="Times New Roman"/>
      </w:rPr>
      <w:fldChar w:fldCharType="separate"/>
    </w:r>
    <w:r w:rsidR="00DE0DC0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  <w:p w:rsidR="00BE0EB0" w:rsidRDefault="00BE0EB0">
    <w:pPr>
      <w:pStyle w:val="a7"/>
      <w:jc w:val="center"/>
      <w:rPr>
        <w:rFonts w:ascii="Times New Roman" w:hAnsi="Times New Roman"/>
      </w:rPr>
    </w:pPr>
  </w:p>
  <w:p w:rsidR="00BE0EB0" w:rsidRDefault="00BE0EB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92637"/>
    <w:multiLevelType w:val="multilevel"/>
    <w:tmpl w:val="7AC8D09C"/>
    <w:lvl w:ilvl="0">
      <w:start w:val="1"/>
      <w:numFmt w:val="decimal"/>
      <w:lvlText w:val="%1."/>
      <w:lvlJc w:val="left"/>
      <w:pPr>
        <w:ind w:left="284" w:firstLine="0"/>
      </w:pPr>
      <w:rPr>
        <w:rFonts w:ascii="Times New Roman" w:hAnsi="Times New Roman"/>
        <w:color w:val="000000"/>
      </w:r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570" w:hanging="720"/>
      </w:pPr>
    </w:lvl>
    <w:lvl w:ilvl="3">
      <w:start w:val="1"/>
      <w:numFmt w:val="decimal"/>
      <w:lvlText w:val="%1.%2.%3.%4."/>
      <w:lvlJc w:val="left"/>
      <w:pPr>
        <w:ind w:left="2213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139" w:hanging="1440"/>
      </w:pPr>
    </w:lvl>
    <w:lvl w:ilvl="6">
      <w:start w:val="1"/>
      <w:numFmt w:val="decimal"/>
      <w:lvlText w:val="%1.%2.%3.%4.%5.%6.%7."/>
      <w:lvlJc w:val="left"/>
      <w:pPr>
        <w:ind w:left="3782" w:hanging="1800"/>
      </w:pPr>
    </w:lvl>
    <w:lvl w:ilvl="7">
      <w:start w:val="1"/>
      <w:numFmt w:val="decimal"/>
      <w:lvlText w:val="%1.%2.%3.%4.%5.%6.%7.%8."/>
      <w:lvlJc w:val="left"/>
      <w:pPr>
        <w:ind w:left="4065" w:hanging="1800"/>
      </w:pPr>
    </w:lvl>
    <w:lvl w:ilvl="8">
      <w:start w:val="1"/>
      <w:numFmt w:val="decimal"/>
      <w:lvlText w:val="%1.%2.%3.%4.%5.%6.%7.%8.%9."/>
      <w:lvlJc w:val="left"/>
      <w:pPr>
        <w:ind w:left="4708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0EB0"/>
    <w:rsid w:val="00BE0EB0"/>
    <w:rsid w:val="00D318B7"/>
    <w:rsid w:val="00DE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DBDEF-D748-4C00-857B-ACCA30F31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</w:pPr>
    <w:rPr>
      <w:rFonts w:ascii="Arial" w:hAnsi="Arial"/>
    </w:rPr>
  </w:style>
  <w:style w:type="paragraph" w:styleId="10">
    <w:name w:val="heading 1"/>
    <w:basedOn w:val="a"/>
    <w:next w:val="a"/>
    <w:link w:val="11"/>
    <w:uiPriority w:val="9"/>
    <w:qFormat/>
    <w:pPr>
      <w:widowControl/>
      <w:spacing w:before="120" w:after="120" w:line="276" w:lineRule="auto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="120" w:after="120" w:line="276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pPr>
      <w:widowControl/>
      <w:spacing w:after="200" w:line="276" w:lineRule="auto"/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pPr>
      <w:widowControl/>
      <w:spacing w:before="120" w:after="120" w:line="276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next w:val="a"/>
    <w:link w:val="50"/>
    <w:uiPriority w:val="9"/>
    <w:qFormat/>
    <w:pPr>
      <w:widowControl/>
      <w:spacing w:before="120" w:after="120" w:line="276" w:lineRule="auto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Arial" w:hAnsi="Arial"/>
      <w:color w:val="000000"/>
    </w:rPr>
  </w:style>
  <w:style w:type="paragraph" w:styleId="21">
    <w:name w:val="toc 2"/>
    <w:basedOn w:val="a"/>
    <w:next w:val="a"/>
    <w:link w:val="22"/>
    <w:uiPriority w:val="39"/>
    <w:pPr>
      <w:widowControl/>
      <w:spacing w:after="200" w:line="276" w:lineRule="auto"/>
      <w:ind w:left="200"/>
    </w:pPr>
    <w:rPr>
      <w:rFonts w:ascii="Calibri" w:hAnsi="Calibri"/>
      <w:sz w:val="22"/>
    </w:rPr>
  </w:style>
  <w:style w:type="character" w:customStyle="1" w:styleId="22">
    <w:name w:val="Оглавление 2 Знак"/>
    <w:basedOn w:val="1"/>
    <w:link w:val="21"/>
    <w:rPr>
      <w:rFonts w:ascii="Calibri" w:hAnsi="Calibri"/>
      <w:color w:val="000000"/>
      <w:sz w:val="22"/>
    </w:rPr>
  </w:style>
  <w:style w:type="paragraph" w:styleId="a3">
    <w:name w:val="annotation text"/>
    <w:basedOn w:val="a"/>
    <w:link w:val="a4"/>
  </w:style>
  <w:style w:type="character" w:customStyle="1" w:styleId="a4">
    <w:name w:val="Текст примечания Знак"/>
    <w:basedOn w:val="1"/>
    <w:link w:val="a3"/>
    <w:rPr>
      <w:rFonts w:ascii="Arial" w:hAnsi="Arial"/>
      <w:color w:val="000000"/>
    </w:rPr>
  </w:style>
  <w:style w:type="paragraph" w:styleId="41">
    <w:name w:val="toc 4"/>
    <w:basedOn w:val="a"/>
    <w:next w:val="a"/>
    <w:link w:val="42"/>
    <w:uiPriority w:val="39"/>
    <w:pPr>
      <w:widowControl/>
      <w:spacing w:after="200" w:line="276" w:lineRule="auto"/>
      <w:ind w:left="600"/>
    </w:pPr>
    <w:rPr>
      <w:rFonts w:ascii="Calibri" w:hAnsi="Calibri"/>
      <w:sz w:val="22"/>
    </w:rPr>
  </w:style>
  <w:style w:type="character" w:customStyle="1" w:styleId="42">
    <w:name w:val="Оглавление 4 Знак"/>
    <w:basedOn w:val="1"/>
    <w:link w:val="41"/>
    <w:rPr>
      <w:rFonts w:ascii="Calibri" w:hAnsi="Calibri"/>
      <w:color w:val="000000"/>
      <w:sz w:val="22"/>
    </w:rPr>
  </w:style>
  <w:style w:type="paragraph" w:styleId="6">
    <w:name w:val="toc 6"/>
    <w:basedOn w:val="a"/>
    <w:next w:val="a"/>
    <w:link w:val="60"/>
    <w:uiPriority w:val="39"/>
    <w:pPr>
      <w:widowControl/>
      <w:spacing w:after="200" w:line="276" w:lineRule="auto"/>
      <w:ind w:left="1000"/>
    </w:pPr>
    <w:rPr>
      <w:rFonts w:ascii="Calibri" w:hAnsi="Calibri"/>
      <w:sz w:val="22"/>
    </w:rPr>
  </w:style>
  <w:style w:type="character" w:customStyle="1" w:styleId="60">
    <w:name w:val="Оглавление 6 Знак"/>
    <w:basedOn w:val="1"/>
    <w:link w:val="6"/>
    <w:rPr>
      <w:rFonts w:ascii="Calibri" w:hAnsi="Calibri"/>
      <w:color w:val="000000"/>
      <w:sz w:val="22"/>
    </w:rPr>
  </w:style>
  <w:style w:type="paragraph" w:styleId="7">
    <w:name w:val="toc 7"/>
    <w:basedOn w:val="a"/>
    <w:next w:val="a"/>
    <w:link w:val="70"/>
    <w:uiPriority w:val="39"/>
    <w:pPr>
      <w:widowControl/>
      <w:spacing w:after="200" w:line="276" w:lineRule="auto"/>
      <w:ind w:left="1200"/>
    </w:pPr>
    <w:rPr>
      <w:rFonts w:ascii="Calibri" w:hAnsi="Calibri"/>
      <w:sz w:val="22"/>
    </w:rPr>
  </w:style>
  <w:style w:type="character" w:customStyle="1" w:styleId="70">
    <w:name w:val="Оглавление 7 Знак"/>
    <w:basedOn w:val="1"/>
    <w:link w:val="7"/>
    <w:rPr>
      <w:rFonts w:ascii="Calibri" w:hAnsi="Calibri"/>
      <w:color w:val="000000"/>
      <w:sz w:val="22"/>
    </w:rPr>
  </w:style>
  <w:style w:type="paragraph" w:customStyle="1" w:styleId="12">
    <w:name w:val="Неразрешенное упоминание1"/>
    <w:link w:val="13"/>
    <w:rPr>
      <w:color w:val="605E5C"/>
      <w:shd w:val="clear" w:color="auto" w:fill="E1DFDD"/>
    </w:rPr>
  </w:style>
  <w:style w:type="character" w:customStyle="1" w:styleId="13">
    <w:name w:val="Неразрешенное упоминание1"/>
    <w:link w:val="12"/>
    <w:rPr>
      <w:color w:val="605E5C"/>
      <w:shd w:val="clear" w:color="auto" w:fill="E1DFDD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rFonts w:ascii="Arial" w:hAnsi="Arial"/>
      <w:color w:val="000000"/>
    </w:rPr>
  </w:style>
  <w:style w:type="character" w:customStyle="1" w:styleId="30">
    <w:name w:val="Заголовок 3 Знак"/>
    <w:basedOn w:val="1"/>
    <w:link w:val="3"/>
    <w:rPr>
      <w:rFonts w:ascii="XO Thames" w:hAnsi="XO Thames"/>
      <w:b/>
      <w:i/>
      <w:color w:val="000000"/>
    </w:rPr>
  </w:style>
  <w:style w:type="paragraph" w:customStyle="1" w:styleId="14">
    <w:name w:val="Обычный1"/>
    <w:link w:val="15"/>
    <w:rPr>
      <w:rFonts w:ascii="Arial" w:hAnsi="Arial"/>
    </w:rPr>
  </w:style>
  <w:style w:type="character" w:customStyle="1" w:styleId="15">
    <w:name w:val="Обычный1"/>
    <w:link w:val="14"/>
    <w:rPr>
      <w:rFonts w:ascii="Arial" w:hAnsi="Arial"/>
      <w:sz w:val="20"/>
    </w:rPr>
  </w:style>
  <w:style w:type="paragraph" w:styleId="HTML">
    <w:name w:val="HTML Preformatted"/>
    <w:basedOn w:val="a"/>
    <w:link w:val="HTML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color w:val="000000"/>
    </w:rPr>
  </w:style>
  <w:style w:type="paragraph" w:customStyle="1" w:styleId="16">
    <w:name w:val="Основной шрифт абзаца1"/>
    <w:link w:val="17"/>
    <w:pPr>
      <w:spacing w:after="200" w:line="276" w:lineRule="auto"/>
    </w:pPr>
    <w:rPr>
      <w:sz w:val="22"/>
    </w:rPr>
  </w:style>
  <w:style w:type="character" w:customStyle="1" w:styleId="17">
    <w:name w:val="Основной шрифт абзаца1"/>
    <w:link w:val="16"/>
    <w:rPr>
      <w:color w:val="000000"/>
      <w:sz w:val="22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Pr>
      <w:rFonts w:ascii="Arial" w:hAnsi="Arial"/>
      <w:color w:val="000000"/>
    </w:rPr>
  </w:style>
  <w:style w:type="paragraph" w:customStyle="1" w:styleId="a9">
    <w:name w:val="Название"/>
    <w:basedOn w:val="a"/>
    <w:next w:val="a"/>
    <w:link w:val="aa"/>
    <w:pPr>
      <w:widowControl/>
      <w:spacing w:after="200" w:line="276" w:lineRule="auto"/>
    </w:pPr>
    <w:rPr>
      <w:rFonts w:ascii="XO Thames" w:hAnsi="XO Thames"/>
      <w:b/>
      <w:sz w:val="52"/>
    </w:rPr>
  </w:style>
  <w:style w:type="character" w:customStyle="1" w:styleId="aa">
    <w:name w:val="Название"/>
    <w:basedOn w:val="1"/>
    <w:link w:val="a9"/>
    <w:rPr>
      <w:rFonts w:ascii="XO Thames" w:hAnsi="XO Thames"/>
      <w:b/>
      <w:color w:val="000000"/>
      <w:sz w:val="52"/>
    </w:rPr>
  </w:style>
  <w:style w:type="paragraph" w:styleId="31">
    <w:name w:val="Body Text Indent 3"/>
    <w:basedOn w:val="a"/>
    <w:link w:val="32"/>
    <w:pPr>
      <w:widowControl/>
      <w:ind w:left="1418" w:hanging="1418"/>
      <w:jc w:val="both"/>
    </w:pPr>
    <w:rPr>
      <w:rFonts w:ascii="Times New Roman" w:hAnsi="Times New Roman"/>
      <w:sz w:val="28"/>
    </w:rPr>
  </w:style>
  <w:style w:type="character" w:customStyle="1" w:styleId="32">
    <w:name w:val="Основной текст с отступом 3 Знак"/>
    <w:basedOn w:val="1"/>
    <w:link w:val="31"/>
    <w:rPr>
      <w:rFonts w:ascii="Times New Roman" w:hAnsi="Times New Roman"/>
      <w:color w:val="000000"/>
      <w:sz w:val="28"/>
    </w:rPr>
  </w:style>
  <w:style w:type="paragraph" w:styleId="33">
    <w:name w:val="toc 3"/>
    <w:basedOn w:val="a"/>
    <w:next w:val="a"/>
    <w:link w:val="34"/>
    <w:uiPriority w:val="39"/>
    <w:pPr>
      <w:widowControl/>
      <w:spacing w:after="200" w:line="276" w:lineRule="auto"/>
      <w:ind w:left="400"/>
    </w:pPr>
    <w:rPr>
      <w:rFonts w:ascii="Calibri" w:hAnsi="Calibri"/>
      <w:sz w:val="22"/>
    </w:rPr>
  </w:style>
  <w:style w:type="character" w:customStyle="1" w:styleId="34">
    <w:name w:val="Оглавление 3 Знак"/>
    <w:basedOn w:val="1"/>
    <w:link w:val="33"/>
    <w:rPr>
      <w:rFonts w:ascii="Calibri" w:hAnsi="Calibri"/>
      <w:color w:val="000000"/>
      <w:sz w:val="22"/>
    </w:rPr>
  </w:style>
  <w:style w:type="paragraph" w:styleId="ab">
    <w:name w:val="Balloon Text"/>
    <w:basedOn w:val="a"/>
    <w:link w:val="ac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Pr>
      <w:rFonts w:ascii="Tahoma" w:hAnsi="Tahoma"/>
      <w:color w:val="000000"/>
      <w:sz w:val="16"/>
    </w:rPr>
  </w:style>
  <w:style w:type="paragraph" w:customStyle="1" w:styleId="ConsPlusTitle">
    <w:name w:val="ConsPlusTitle"/>
    <w:link w:val="ConsPlusTitle0"/>
    <w:pPr>
      <w:widowControl w:val="0"/>
    </w:pPr>
    <w:rPr>
      <w:rFonts w:ascii="Times New Roman" w:hAnsi="Times New Roman"/>
      <w:b/>
      <w:sz w:val="24"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sz w:val="24"/>
    </w:rPr>
  </w:style>
  <w:style w:type="paragraph" w:styleId="ad">
    <w:name w:val="footnote text"/>
    <w:basedOn w:val="a"/>
    <w:link w:val="ae"/>
    <w:pPr>
      <w:widowControl/>
    </w:pPr>
    <w:rPr>
      <w:rFonts w:ascii="Times New Roman" w:hAnsi="Times New Roman"/>
    </w:rPr>
  </w:style>
  <w:style w:type="character" w:customStyle="1" w:styleId="ae">
    <w:name w:val="Текст сноски Знак"/>
    <w:basedOn w:val="1"/>
    <w:link w:val="ad"/>
    <w:rPr>
      <w:rFonts w:ascii="Times New Roman" w:hAnsi="Times New Roman"/>
      <w:color w:val="000000"/>
    </w:rPr>
  </w:style>
  <w:style w:type="character" w:customStyle="1" w:styleId="50">
    <w:name w:val="Заголовок 5 Знак"/>
    <w:basedOn w:val="1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XO Thames" w:hAnsi="XO Thames"/>
      <w:b/>
      <w:color w:val="000000"/>
      <w:sz w:val="32"/>
    </w:rPr>
  </w:style>
  <w:style w:type="paragraph" w:customStyle="1" w:styleId="18">
    <w:name w:val="Гиперссылка1"/>
    <w:link w:val="af"/>
    <w:rPr>
      <w:color w:val="0000FF"/>
      <w:u w:val="single"/>
    </w:rPr>
  </w:style>
  <w:style w:type="character" w:styleId="af">
    <w:name w:val="Hyperlink"/>
    <w:link w:val="18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Arial" w:hAnsi="Arial"/>
      <w:color w:val="000000"/>
    </w:rPr>
  </w:style>
  <w:style w:type="paragraph" w:customStyle="1" w:styleId="ConsPlusCell">
    <w:name w:val="ConsPlusCell"/>
    <w:link w:val="ConsPlusCell0"/>
    <w:rPr>
      <w:rFonts w:ascii="Courier New" w:hAnsi="Courier New"/>
      <w:sz w:val="22"/>
    </w:rPr>
  </w:style>
  <w:style w:type="character" w:customStyle="1" w:styleId="ConsPlusCell0">
    <w:name w:val="ConsPlusCell"/>
    <w:link w:val="ConsPlusCell"/>
    <w:rPr>
      <w:rFonts w:ascii="Courier New" w:hAnsi="Courier New"/>
      <w:color w:val="000000"/>
      <w:sz w:val="22"/>
    </w:rPr>
  </w:style>
  <w:style w:type="paragraph" w:styleId="19">
    <w:name w:val="toc 1"/>
    <w:basedOn w:val="a"/>
    <w:next w:val="a"/>
    <w:link w:val="1a"/>
    <w:uiPriority w:val="39"/>
    <w:pPr>
      <w:widowControl/>
      <w:spacing w:after="200" w:line="276" w:lineRule="auto"/>
    </w:pPr>
    <w:rPr>
      <w:rFonts w:ascii="XO Thames" w:hAnsi="XO Thames"/>
      <w:b/>
    </w:rPr>
  </w:style>
  <w:style w:type="character" w:customStyle="1" w:styleId="1a">
    <w:name w:val="Оглавление 1 Знак"/>
    <w:basedOn w:val="1"/>
    <w:link w:val="19"/>
    <w:rPr>
      <w:rFonts w:ascii="XO Thames" w:hAnsi="XO Thames"/>
      <w:b/>
      <w:color w:val="000000"/>
    </w:rPr>
  </w:style>
  <w:style w:type="paragraph" w:styleId="af0">
    <w:name w:val="List Paragraph"/>
    <w:basedOn w:val="a"/>
    <w:link w:val="af1"/>
    <w:pPr>
      <w:ind w:left="720"/>
      <w:contextualSpacing/>
    </w:pPr>
  </w:style>
  <w:style w:type="character" w:customStyle="1" w:styleId="af1">
    <w:name w:val="Абзац списка Знак"/>
    <w:basedOn w:val="1"/>
    <w:link w:val="af0"/>
    <w:rPr>
      <w:rFonts w:ascii="Arial" w:hAnsi="Arial"/>
      <w:color w:val="000000"/>
    </w:rPr>
  </w:style>
  <w:style w:type="paragraph" w:customStyle="1" w:styleId="1b">
    <w:name w:val="Гиперссылка1"/>
    <w:basedOn w:val="16"/>
    <w:link w:val="1c"/>
    <w:rPr>
      <w:color w:val="0000FF"/>
      <w:sz w:val="20"/>
      <w:u w:val="single"/>
    </w:rPr>
  </w:style>
  <w:style w:type="character" w:customStyle="1" w:styleId="1c">
    <w:name w:val="Гиперссылка1"/>
    <w:basedOn w:val="17"/>
    <w:link w:val="1b"/>
    <w:rPr>
      <w:color w:val="0000FF"/>
      <w:sz w:val="20"/>
      <w:u w:val="single"/>
    </w:rPr>
  </w:style>
  <w:style w:type="paragraph" w:customStyle="1" w:styleId="HeaderandFooter">
    <w:name w:val="Header and Footer"/>
    <w:link w:val="HeaderandFooter0"/>
    <w:pPr>
      <w:spacing w:after="200" w:line="360" w:lineRule="auto"/>
    </w:pPr>
    <w:rPr>
      <w:rFonts w:ascii="XO Thames" w:hAnsi="XO Thames"/>
      <w:sz w:val="22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z w:val="22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  <w:sz w:val="22"/>
    </w:rPr>
  </w:style>
  <w:style w:type="character" w:customStyle="1" w:styleId="ConsPlusNonformat0">
    <w:name w:val="ConsPlusNonformat"/>
    <w:link w:val="ConsPlusNonformat"/>
    <w:rPr>
      <w:rFonts w:ascii="Courier New" w:hAnsi="Courier New"/>
      <w:color w:val="000000"/>
      <w:sz w:val="22"/>
    </w:rPr>
  </w:style>
  <w:style w:type="paragraph" w:styleId="9">
    <w:name w:val="toc 9"/>
    <w:basedOn w:val="a"/>
    <w:next w:val="a"/>
    <w:link w:val="90"/>
    <w:uiPriority w:val="39"/>
    <w:pPr>
      <w:widowControl/>
      <w:spacing w:after="200" w:line="276" w:lineRule="auto"/>
      <w:ind w:left="1600"/>
    </w:pPr>
    <w:rPr>
      <w:rFonts w:ascii="Calibri" w:hAnsi="Calibri"/>
      <w:sz w:val="22"/>
    </w:rPr>
  </w:style>
  <w:style w:type="character" w:customStyle="1" w:styleId="90">
    <w:name w:val="Оглавление 9 Знак"/>
    <w:basedOn w:val="1"/>
    <w:link w:val="9"/>
    <w:rPr>
      <w:rFonts w:ascii="Calibri" w:hAnsi="Calibri"/>
      <w:color w:val="000000"/>
      <w:sz w:val="22"/>
    </w:rPr>
  </w:style>
  <w:style w:type="paragraph" w:styleId="8">
    <w:name w:val="toc 8"/>
    <w:basedOn w:val="a"/>
    <w:next w:val="a"/>
    <w:link w:val="80"/>
    <w:uiPriority w:val="39"/>
    <w:pPr>
      <w:widowControl/>
      <w:spacing w:after="200" w:line="276" w:lineRule="auto"/>
      <w:ind w:left="1400"/>
    </w:pPr>
    <w:rPr>
      <w:rFonts w:ascii="Calibri" w:hAnsi="Calibri"/>
      <w:sz w:val="22"/>
    </w:rPr>
  </w:style>
  <w:style w:type="character" w:customStyle="1" w:styleId="80">
    <w:name w:val="Оглавление 8 Знак"/>
    <w:basedOn w:val="1"/>
    <w:link w:val="8"/>
    <w:rPr>
      <w:rFonts w:ascii="Calibri" w:hAnsi="Calibri"/>
      <w:color w:val="000000"/>
      <w:sz w:val="22"/>
    </w:rPr>
  </w:style>
  <w:style w:type="paragraph" w:customStyle="1" w:styleId="1d">
    <w:name w:val="Знак примечания1"/>
    <w:link w:val="af2"/>
    <w:rPr>
      <w:sz w:val="16"/>
    </w:rPr>
  </w:style>
  <w:style w:type="character" w:styleId="af2">
    <w:name w:val="annotation reference"/>
    <w:link w:val="1d"/>
    <w:rPr>
      <w:sz w:val="16"/>
    </w:rPr>
  </w:style>
  <w:style w:type="paragraph" w:styleId="51">
    <w:name w:val="toc 5"/>
    <w:basedOn w:val="a"/>
    <w:next w:val="a"/>
    <w:link w:val="52"/>
    <w:uiPriority w:val="39"/>
    <w:pPr>
      <w:widowControl/>
      <w:spacing w:after="200" w:line="276" w:lineRule="auto"/>
      <w:ind w:left="800"/>
    </w:pPr>
    <w:rPr>
      <w:rFonts w:ascii="Calibri" w:hAnsi="Calibri"/>
      <w:sz w:val="22"/>
    </w:rPr>
  </w:style>
  <w:style w:type="character" w:customStyle="1" w:styleId="52">
    <w:name w:val="Оглавление 5 Знак"/>
    <w:basedOn w:val="1"/>
    <w:link w:val="51"/>
    <w:rPr>
      <w:rFonts w:ascii="Calibri" w:hAnsi="Calibri"/>
      <w:color w:val="000000"/>
      <w:sz w:val="22"/>
    </w:rPr>
  </w:style>
  <w:style w:type="paragraph" w:customStyle="1" w:styleId="1e">
    <w:name w:val="Знак сноски1"/>
    <w:basedOn w:val="16"/>
    <w:link w:val="1f"/>
    <w:rPr>
      <w:sz w:val="20"/>
      <w:vertAlign w:val="superscript"/>
    </w:rPr>
  </w:style>
  <w:style w:type="character" w:customStyle="1" w:styleId="1f">
    <w:name w:val="Знак сноски1"/>
    <w:basedOn w:val="17"/>
    <w:link w:val="1e"/>
    <w:rPr>
      <w:color w:val="000000"/>
      <w:sz w:val="20"/>
      <w:vertAlign w:val="superscript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4"/>
    </w:rPr>
  </w:style>
  <w:style w:type="paragraph" w:styleId="af3">
    <w:name w:val="Subtitle"/>
    <w:basedOn w:val="a"/>
    <w:next w:val="a"/>
    <w:link w:val="af4"/>
    <w:uiPriority w:val="11"/>
    <w:qFormat/>
    <w:pPr>
      <w:widowControl/>
      <w:spacing w:after="200" w:line="276" w:lineRule="auto"/>
    </w:pPr>
    <w:rPr>
      <w:rFonts w:ascii="XO Thames" w:hAnsi="XO Thames"/>
      <w:i/>
      <w:color w:val="616161"/>
      <w:sz w:val="24"/>
    </w:rPr>
  </w:style>
  <w:style w:type="character" w:customStyle="1" w:styleId="af4">
    <w:name w:val="Подзаголовок Знак"/>
    <w:basedOn w:val="1"/>
    <w:link w:val="af3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spacing w:after="200" w:line="276" w:lineRule="auto"/>
      <w:ind w:left="1800"/>
    </w:pPr>
    <w:rPr>
      <w:sz w:val="22"/>
    </w:rPr>
  </w:style>
  <w:style w:type="character" w:customStyle="1" w:styleId="toc100">
    <w:name w:val="toc 10"/>
    <w:link w:val="toc10"/>
    <w:rPr>
      <w:color w:val="000000"/>
      <w:sz w:val="22"/>
    </w:rPr>
  </w:style>
  <w:style w:type="paragraph" w:styleId="af5">
    <w:name w:val="Title"/>
    <w:next w:val="a"/>
    <w:link w:val="af6"/>
    <w:uiPriority w:val="10"/>
    <w:qFormat/>
    <w:rPr>
      <w:rFonts w:ascii="XO Thames" w:hAnsi="XO Thames"/>
      <w:b/>
      <w:sz w:val="52"/>
    </w:rPr>
  </w:style>
  <w:style w:type="character" w:customStyle="1" w:styleId="af6">
    <w:name w:val="Заголовок Знак"/>
    <w:link w:val="af5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rFonts w:ascii="XO Thames" w:hAnsi="XO Thames"/>
      <w:b/>
      <w:color w:val="595959"/>
      <w:sz w:val="26"/>
    </w:rPr>
  </w:style>
  <w:style w:type="paragraph" w:styleId="af7">
    <w:name w:val="annotation subject"/>
    <w:basedOn w:val="a3"/>
    <w:next w:val="a3"/>
    <w:link w:val="af8"/>
    <w:rPr>
      <w:b/>
    </w:rPr>
  </w:style>
  <w:style w:type="character" w:customStyle="1" w:styleId="af8">
    <w:name w:val="Тема примечания Знак"/>
    <w:basedOn w:val="a4"/>
    <w:link w:val="af7"/>
    <w:rPr>
      <w:rFonts w:ascii="Arial" w:hAnsi="Arial"/>
      <w:b/>
      <w:color w:val="000000"/>
    </w:rPr>
  </w:style>
  <w:style w:type="paragraph" w:customStyle="1" w:styleId="23">
    <w:name w:val="Основной шрифт абзаца2"/>
    <w:link w:val="2"/>
  </w:style>
  <w:style w:type="character" w:customStyle="1" w:styleId="20">
    <w:name w:val="Заголовок 2 Знак"/>
    <w:basedOn w:val="1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3</cp:revision>
  <dcterms:created xsi:type="dcterms:W3CDTF">2026-06-02T15:39:00Z</dcterms:created>
  <dcterms:modified xsi:type="dcterms:W3CDTF">2026-06-02T15:40:00Z</dcterms:modified>
</cp:coreProperties>
</file>