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E31" w:rsidRPr="004E61B1" w:rsidRDefault="00B12F9C">
      <w:pPr>
        <w:jc w:val="center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АДМИНИСТРАЦИЯ</w:t>
      </w:r>
    </w:p>
    <w:p w:rsidR="00FA3E31" w:rsidRPr="004E61B1" w:rsidRDefault="00B12F9C">
      <w:pPr>
        <w:jc w:val="center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 xml:space="preserve">ДВОЙНОВСКОГО </w:t>
      </w:r>
      <w:r w:rsidRPr="004E61B1">
        <w:rPr>
          <w:rFonts w:ascii="Arial" w:hAnsi="Arial" w:cs="Arial"/>
          <w:szCs w:val="24"/>
        </w:rPr>
        <w:t>СЕЛЬСКОГО ПОСЕЛЕНИЯ</w:t>
      </w:r>
      <w:r w:rsidRPr="004E61B1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FA3E31" w:rsidRPr="004E61B1" w:rsidRDefault="00B12F9C">
      <w:pPr>
        <w:jc w:val="center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ВОЛГОГРАДСКОЙ ОБЛАСТИ</w:t>
      </w:r>
    </w:p>
    <w:p w:rsidR="00FA3E31" w:rsidRPr="004E61B1" w:rsidRDefault="00B12F9C">
      <w:pPr>
        <w:jc w:val="center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________________________________________________________________</w:t>
      </w:r>
    </w:p>
    <w:p w:rsidR="00FA3E31" w:rsidRPr="004E61B1" w:rsidRDefault="00FA3E31">
      <w:pPr>
        <w:jc w:val="center"/>
        <w:rPr>
          <w:rFonts w:ascii="Arial" w:hAnsi="Arial" w:cs="Arial"/>
          <w:szCs w:val="24"/>
        </w:rPr>
      </w:pPr>
    </w:p>
    <w:p w:rsidR="00FA3E31" w:rsidRPr="004E61B1" w:rsidRDefault="00B12F9C">
      <w:pPr>
        <w:jc w:val="center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ПОСТАНОВЛЕНИЕ № 10</w:t>
      </w:r>
    </w:p>
    <w:p w:rsidR="00FA3E31" w:rsidRPr="004E61B1" w:rsidRDefault="00B12F9C">
      <w:pPr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 xml:space="preserve">от 03.04. 2026 года                              </w:t>
      </w:r>
      <w:r w:rsidRPr="004E61B1">
        <w:rPr>
          <w:rFonts w:ascii="Arial" w:hAnsi="Arial" w:cs="Arial"/>
          <w:szCs w:val="24"/>
        </w:rPr>
        <w:t xml:space="preserve">                                </w:t>
      </w:r>
    </w:p>
    <w:p w:rsidR="00FA3E31" w:rsidRPr="004E61B1" w:rsidRDefault="00FA3E31">
      <w:pPr>
        <w:widowControl w:val="0"/>
        <w:spacing w:line="240" w:lineRule="exact"/>
        <w:jc w:val="center"/>
        <w:rPr>
          <w:rFonts w:ascii="Arial" w:hAnsi="Arial" w:cs="Arial"/>
          <w:szCs w:val="24"/>
        </w:rPr>
      </w:pPr>
    </w:p>
    <w:p w:rsidR="00FA3E31" w:rsidRPr="004E61B1" w:rsidRDefault="00B12F9C">
      <w:pPr>
        <w:widowControl w:val="0"/>
        <w:jc w:val="center"/>
        <w:rPr>
          <w:rFonts w:ascii="Arial" w:hAnsi="Arial" w:cs="Arial"/>
          <w:szCs w:val="24"/>
        </w:rPr>
      </w:pPr>
      <w:proofErr w:type="gramStart"/>
      <w:r w:rsidRPr="004E61B1">
        <w:rPr>
          <w:rFonts w:ascii="Arial" w:hAnsi="Arial" w:cs="Arial"/>
          <w:szCs w:val="24"/>
        </w:rPr>
        <w:t xml:space="preserve">О внесении изменений в постановление администрации </w:t>
      </w:r>
      <w:r w:rsidRPr="004E61B1">
        <w:rPr>
          <w:rFonts w:ascii="Arial" w:hAnsi="Arial" w:cs="Arial"/>
          <w:szCs w:val="24"/>
        </w:rPr>
        <w:t>Двойновского сельского поселения Новониколаевского муниципального района Волгоградской области</w:t>
      </w:r>
      <w:r w:rsidRPr="004E61B1">
        <w:rPr>
          <w:rFonts w:ascii="Arial" w:hAnsi="Arial" w:cs="Arial"/>
          <w:szCs w:val="24"/>
        </w:rPr>
        <w:t xml:space="preserve"> от «09» 10.2025 г. № 56 «Об утверждении административного регламента </w:t>
      </w:r>
      <w:bookmarkStart w:id="0" w:name="_GoBack"/>
      <w:bookmarkEnd w:id="0"/>
      <w:r w:rsidRPr="004E61B1">
        <w:rPr>
          <w:rFonts w:ascii="Arial" w:hAnsi="Arial" w:cs="Arial"/>
          <w:szCs w:val="24"/>
        </w:rPr>
        <w:t xml:space="preserve"> по предоставлению муниципальной услуги «Продажа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расположенных на территории Двойновского сельс</w:t>
      </w:r>
      <w:r w:rsidRPr="004E61B1">
        <w:rPr>
          <w:rFonts w:ascii="Arial" w:hAnsi="Arial" w:cs="Arial"/>
          <w:szCs w:val="24"/>
        </w:rPr>
        <w:t>кого поселения, без проведения торгов»</w:t>
      </w:r>
      <w:proofErr w:type="gramEnd"/>
    </w:p>
    <w:p w:rsidR="00FA3E31" w:rsidRPr="004E61B1" w:rsidRDefault="00FA3E31">
      <w:pPr>
        <w:widowControl w:val="0"/>
        <w:jc w:val="both"/>
        <w:rPr>
          <w:rFonts w:ascii="Arial" w:hAnsi="Arial" w:cs="Arial"/>
          <w:szCs w:val="24"/>
        </w:rPr>
      </w:pPr>
    </w:p>
    <w:p w:rsidR="00FA3E31" w:rsidRPr="004E61B1" w:rsidRDefault="00B12F9C">
      <w:pPr>
        <w:jc w:val="both"/>
        <w:rPr>
          <w:rFonts w:ascii="Arial" w:hAnsi="Arial" w:cs="Arial"/>
          <w:szCs w:val="24"/>
        </w:rPr>
      </w:pPr>
      <w:proofErr w:type="gramStart"/>
      <w:r w:rsidRPr="004E61B1">
        <w:rPr>
          <w:rFonts w:ascii="Arial" w:hAnsi="Arial" w:cs="Arial"/>
          <w:szCs w:val="24"/>
        </w:rPr>
        <w:t xml:space="preserve">В соответствии с федеральными законами от 06.10.2003 № 131-ФЗ </w:t>
      </w:r>
      <w:r w:rsidRPr="004E61B1">
        <w:rPr>
          <w:rFonts w:ascii="Arial" w:hAnsi="Arial" w:cs="Arial"/>
          <w:szCs w:val="24"/>
        </w:rPr>
        <w:t xml:space="preserve">«Об общих принципах организации местного самоуправления в Российской Федерации», от 27.07.2010 № 210-ФЗ «Об организации предоставления </w:t>
      </w:r>
      <w:r w:rsidRPr="004E61B1">
        <w:rPr>
          <w:rFonts w:ascii="Arial" w:hAnsi="Arial" w:cs="Arial"/>
          <w:szCs w:val="24"/>
        </w:rPr>
        <w:t xml:space="preserve">государственных и муниципальных услуг», постановлением Правительства Российской Федерации от 02.11.2024 № 1483 «О внесении изменений в постановление Правительства Российской Федерации от 9 апреля 2022 № 629» и </w:t>
      </w:r>
      <w:r w:rsidRPr="004E61B1">
        <w:rPr>
          <w:rFonts w:ascii="Arial" w:hAnsi="Arial" w:cs="Arial"/>
          <w:szCs w:val="24"/>
        </w:rPr>
        <w:t xml:space="preserve">Уставом </w:t>
      </w:r>
      <w:bookmarkStart w:id="1" w:name="_Hlk175575374"/>
      <w:r w:rsidRPr="004E61B1">
        <w:rPr>
          <w:rFonts w:ascii="Arial" w:hAnsi="Arial" w:cs="Arial"/>
          <w:szCs w:val="24"/>
        </w:rPr>
        <w:t>Двойновского сельского поселения Новон</w:t>
      </w:r>
      <w:r w:rsidRPr="004E61B1">
        <w:rPr>
          <w:rFonts w:ascii="Arial" w:hAnsi="Arial" w:cs="Arial"/>
          <w:szCs w:val="24"/>
        </w:rPr>
        <w:t>иколаевского муниципального района Волгоградской области</w:t>
      </w:r>
      <w:bookmarkEnd w:id="1"/>
      <w:r w:rsidRPr="004E61B1">
        <w:rPr>
          <w:rFonts w:ascii="Arial" w:hAnsi="Arial" w:cs="Arial"/>
          <w:szCs w:val="24"/>
        </w:rPr>
        <w:t xml:space="preserve">, </w:t>
      </w:r>
      <w:bookmarkStart w:id="2" w:name="_Hlk175575472"/>
      <w:r w:rsidRPr="004E61B1">
        <w:rPr>
          <w:rFonts w:ascii="Arial" w:hAnsi="Arial" w:cs="Arial"/>
          <w:szCs w:val="24"/>
        </w:rPr>
        <w:t>Администрация Двойновского сельского</w:t>
      </w:r>
      <w:proofErr w:type="gramEnd"/>
      <w:r w:rsidRPr="004E61B1">
        <w:rPr>
          <w:rFonts w:ascii="Arial" w:hAnsi="Arial" w:cs="Arial"/>
          <w:szCs w:val="24"/>
        </w:rPr>
        <w:t xml:space="preserve"> поселения Новониколаевского муниципального района Волгоградской области</w:t>
      </w:r>
    </w:p>
    <w:p w:rsidR="00FA3E31" w:rsidRPr="004E61B1" w:rsidRDefault="00FA3E31">
      <w:pPr>
        <w:spacing w:line="276" w:lineRule="auto"/>
        <w:ind w:firstLine="720"/>
        <w:jc w:val="both"/>
        <w:rPr>
          <w:rFonts w:ascii="Arial" w:hAnsi="Arial" w:cs="Arial"/>
          <w:szCs w:val="24"/>
        </w:rPr>
      </w:pPr>
    </w:p>
    <w:p w:rsidR="00FA3E31" w:rsidRPr="004E61B1" w:rsidRDefault="00B12F9C">
      <w:pPr>
        <w:spacing w:line="276" w:lineRule="auto"/>
        <w:ind w:firstLine="540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ПОСТАНОВЛЯЕТ:</w:t>
      </w:r>
    </w:p>
    <w:bookmarkEnd w:id="2"/>
    <w:p w:rsidR="00FA3E31" w:rsidRPr="004E61B1" w:rsidRDefault="00B12F9C">
      <w:pPr>
        <w:widowControl w:val="0"/>
        <w:ind w:firstLine="567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1.</w:t>
      </w:r>
      <w:r w:rsidRPr="004E61B1">
        <w:rPr>
          <w:rFonts w:ascii="Arial" w:hAnsi="Arial" w:cs="Arial"/>
          <w:szCs w:val="24"/>
        </w:rPr>
        <w:t xml:space="preserve"> Внести в административный регламент предоставления муниципальной услуги</w:t>
      </w:r>
      <w:r w:rsidRPr="004E61B1">
        <w:rPr>
          <w:rFonts w:ascii="Arial" w:hAnsi="Arial" w:cs="Arial"/>
          <w:szCs w:val="24"/>
        </w:rPr>
        <w:t xml:space="preserve"> «Продажа земельных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области, расположенных на территории Двойновского сельского поселения, без проведения торгов» (да</w:t>
      </w:r>
      <w:r w:rsidRPr="004E61B1">
        <w:rPr>
          <w:rFonts w:ascii="Arial" w:hAnsi="Arial" w:cs="Arial"/>
          <w:szCs w:val="24"/>
        </w:rPr>
        <w:t>лее Регламент), утвержденного постановлением администрации Двойновского сельского поселения Новониколаевского муниципального района Волгоградской области № 56 от 09.10.2025 года, следующие изменения: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 xml:space="preserve">1) в абзаце восьмом пункта 1.2 Регламента слово </w:t>
      </w:r>
      <w:r w:rsidRPr="004E61B1">
        <w:rPr>
          <w:rFonts w:ascii="Arial" w:hAnsi="Arial" w:cs="Arial"/>
          <w:szCs w:val="24"/>
        </w:rPr>
        <w:t>«ведения</w:t>
      </w:r>
      <w:r w:rsidRPr="004E61B1">
        <w:rPr>
          <w:rFonts w:ascii="Arial" w:hAnsi="Arial" w:cs="Arial"/>
          <w:szCs w:val="24"/>
        </w:rPr>
        <w:t>»</w:t>
      </w:r>
      <w:r w:rsidRPr="004E61B1">
        <w:rPr>
          <w:rFonts w:ascii="Arial" w:hAnsi="Arial" w:cs="Arial"/>
          <w:szCs w:val="24"/>
        </w:rPr>
        <w:t xml:space="preserve"> исключить;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2) подпункт 3 пункта 2.5.1.2 Регламента изложить в следующей редакции: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«3)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</w:t>
      </w:r>
      <w:r w:rsidRPr="004E61B1">
        <w:rPr>
          <w:rFonts w:ascii="Arial" w:hAnsi="Arial" w:cs="Arial"/>
          <w:szCs w:val="24"/>
        </w:rPr>
        <w:t>разуемого в целях строительства, реконструкции линейного объекта</w:t>
      </w:r>
      <w:proofErr w:type="gramStart"/>
      <w:r w:rsidRPr="004E61B1">
        <w:rPr>
          <w:rFonts w:ascii="Arial" w:hAnsi="Arial" w:cs="Arial"/>
          <w:szCs w:val="24"/>
        </w:rPr>
        <w:t>;»</w:t>
      </w:r>
      <w:proofErr w:type="gramEnd"/>
      <w:r w:rsidRPr="004E61B1">
        <w:rPr>
          <w:rFonts w:ascii="Arial" w:hAnsi="Arial" w:cs="Arial"/>
          <w:szCs w:val="24"/>
        </w:rPr>
        <w:t>;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3) абзац третий пункта 2.6 Регламента изложить в следующей редакции: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4E61B1">
        <w:rPr>
          <w:rFonts w:ascii="Arial" w:hAnsi="Arial" w:cs="Arial"/>
          <w:szCs w:val="24"/>
        </w:rPr>
        <w:t xml:space="preserve">«заявление и прилагаемые к нему документы направлены с нарушением требований, установленных пунктами 2.5.1.1 и 2.5.2.1 </w:t>
      </w:r>
      <w:r w:rsidRPr="004E61B1">
        <w:rPr>
          <w:rFonts w:ascii="Arial" w:hAnsi="Arial" w:cs="Arial"/>
          <w:szCs w:val="24"/>
        </w:rPr>
        <w:t>настоящего административного регламента, приказом Министерства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</w:t>
      </w:r>
      <w:r w:rsidRPr="004E61B1">
        <w:rPr>
          <w:rFonts w:ascii="Arial" w:hAnsi="Arial" w:cs="Arial"/>
          <w:szCs w:val="24"/>
        </w:rPr>
        <w:t>лане территории, заявления о проведении аукциона по продаже земельного участка, находящегося в государственной или муниципальной собственности</w:t>
      </w:r>
      <w:proofErr w:type="gramEnd"/>
      <w:r w:rsidRPr="004E61B1">
        <w:rPr>
          <w:rFonts w:ascii="Arial" w:hAnsi="Arial" w:cs="Arial"/>
          <w:szCs w:val="24"/>
        </w:rPr>
        <w:t xml:space="preserve">, </w:t>
      </w:r>
      <w:proofErr w:type="gramStart"/>
      <w:r w:rsidRPr="004E61B1">
        <w:rPr>
          <w:rFonts w:ascii="Arial" w:hAnsi="Arial" w:cs="Arial"/>
          <w:szCs w:val="24"/>
        </w:rPr>
        <w:t>или аукциона на право заключения договора аренды земельного участка, находящегося в государственной или муниципа</w:t>
      </w:r>
      <w:r w:rsidRPr="004E61B1">
        <w:rPr>
          <w:rFonts w:ascii="Arial" w:hAnsi="Arial" w:cs="Arial"/>
          <w:szCs w:val="24"/>
        </w:rPr>
        <w:t xml:space="preserve">льной собственности, заявления о предварительном согласовании предоставления земельного участка, </w:t>
      </w:r>
      <w:r w:rsidRPr="004E61B1">
        <w:rPr>
          <w:rFonts w:ascii="Arial" w:hAnsi="Arial" w:cs="Arial"/>
          <w:szCs w:val="24"/>
        </w:rPr>
        <w:lastRenderedPageBreak/>
        <w:t>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</w:t>
      </w:r>
      <w:r w:rsidRPr="004E61B1">
        <w:rPr>
          <w:rFonts w:ascii="Arial" w:hAnsi="Arial" w:cs="Arial"/>
          <w:szCs w:val="24"/>
        </w:rPr>
        <w:t xml:space="preserve">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</w:t>
      </w:r>
      <w:proofErr w:type="gramEnd"/>
      <w:r w:rsidRPr="004E61B1">
        <w:rPr>
          <w:rFonts w:ascii="Arial" w:hAnsi="Arial" w:cs="Arial"/>
          <w:szCs w:val="24"/>
        </w:rPr>
        <w:t xml:space="preserve"> собственности, в форме электронных документов с использованием инф</w:t>
      </w:r>
      <w:r w:rsidRPr="004E61B1">
        <w:rPr>
          <w:rFonts w:ascii="Arial" w:hAnsi="Arial" w:cs="Arial"/>
          <w:szCs w:val="24"/>
        </w:rPr>
        <w:t>ормационно-телекоммуникационной сети "Интернет", а также требований к их формату» (далее - Приказ № 7);»;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4) подпункты 14,17,18 пункта 2.9.3 Регламента изложить в следующей редакции: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 xml:space="preserve">«14) цель использования такого земельного участка, указанная в заявлении </w:t>
      </w:r>
      <w:r w:rsidRPr="004E61B1">
        <w:rPr>
          <w:rFonts w:ascii="Arial" w:hAnsi="Arial" w:cs="Arial"/>
          <w:szCs w:val="24"/>
        </w:rPr>
        <w:t>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</w:t>
      </w:r>
      <w:r w:rsidRPr="004E61B1">
        <w:rPr>
          <w:rFonts w:ascii="Arial" w:hAnsi="Arial" w:cs="Arial"/>
          <w:szCs w:val="24"/>
        </w:rPr>
        <w:t>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</w:t>
      </w:r>
      <w:r w:rsidRPr="004E61B1">
        <w:rPr>
          <w:rFonts w:ascii="Arial" w:hAnsi="Arial" w:cs="Arial"/>
          <w:szCs w:val="24"/>
        </w:rPr>
        <w:t>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color w:val="FF0000"/>
          <w:szCs w:val="24"/>
        </w:rPr>
      </w:pPr>
      <w:proofErr w:type="gramStart"/>
      <w:r w:rsidRPr="004E61B1">
        <w:rPr>
          <w:rFonts w:ascii="Arial" w:hAnsi="Arial" w:cs="Arial"/>
          <w:szCs w:val="24"/>
        </w:rPr>
        <w:t xml:space="preserve">17) указанный в заявлении о предоставлении земельного участка земельный участок в соответствии с утвержденной </w:t>
      </w:r>
      <w:r w:rsidRPr="004E61B1">
        <w:rPr>
          <w:rFonts w:ascii="Arial" w:hAnsi="Arial" w:cs="Arial"/>
          <w:szCs w:val="24"/>
        </w:rPr>
        <w:t>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</w:t>
      </w:r>
      <w:r w:rsidRPr="004E61B1">
        <w:rPr>
          <w:rFonts w:ascii="Arial" w:hAnsi="Arial" w:cs="Arial"/>
          <w:szCs w:val="24"/>
        </w:rPr>
        <w:t>тельство этих объектов, за исключением случаев, если с заявлением о предоставлении земельного участка обратились правообладатель расположенных на</w:t>
      </w:r>
      <w:proofErr w:type="gramEnd"/>
      <w:r w:rsidRPr="004E61B1">
        <w:rPr>
          <w:rFonts w:ascii="Arial" w:hAnsi="Arial" w:cs="Arial"/>
          <w:szCs w:val="24"/>
        </w:rPr>
        <w:t xml:space="preserve"> </w:t>
      </w:r>
      <w:proofErr w:type="gramStart"/>
      <w:r w:rsidRPr="004E61B1">
        <w:rPr>
          <w:rFonts w:ascii="Arial" w:hAnsi="Arial" w:cs="Arial"/>
          <w:szCs w:val="24"/>
        </w:rPr>
        <w:t>таком</w:t>
      </w:r>
      <w:proofErr w:type="gramEnd"/>
      <w:r w:rsidRPr="004E61B1">
        <w:rPr>
          <w:rFonts w:ascii="Arial" w:hAnsi="Arial" w:cs="Arial"/>
          <w:szCs w:val="24"/>
        </w:rPr>
        <w:t xml:space="preserve"> земельном участке здания, сооружения, помещений в них, собственник объекта незавершенного строительства,</w:t>
      </w:r>
      <w:r w:rsidRPr="004E61B1">
        <w:rPr>
          <w:rFonts w:ascii="Arial" w:hAnsi="Arial" w:cs="Arial"/>
          <w:szCs w:val="24"/>
        </w:rPr>
        <w:t xml:space="preserve"> лицо, которому такой земельный участок предоставлен на праве постоянного (бессрочного) пользования;</w:t>
      </w:r>
    </w:p>
    <w:p w:rsidR="00FA3E31" w:rsidRPr="004E61B1" w:rsidRDefault="00B12F9C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4E61B1">
        <w:rPr>
          <w:rFonts w:ascii="Arial" w:hAnsi="Arial" w:cs="Arial"/>
          <w:szCs w:val="24"/>
        </w:rPr>
        <w:t>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</w:t>
      </w:r>
      <w:r w:rsidRPr="004E61B1">
        <w:rPr>
          <w:rFonts w:ascii="Arial" w:hAnsi="Arial" w:cs="Arial"/>
          <w:szCs w:val="24"/>
        </w:rPr>
        <w:t>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</w:t>
      </w:r>
      <w:r w:rsidRPr="004E61B1">
        <w:rPr>
          <w:rFonts w:ascii="Arial" w:hAnsi="Arial" w:cs="Arial"/>
          <w:szCs w:val="24"/>
        </w:rPr>
        <w:t>явлением о предоставлении земельного участка обратились правообладатель расположенных на таком земельном участке</w:t>
      </w:r>
      <w:proofErr w:type="gramEnd"/>
      <w:r w:rsidRPr="004E61B1">
        <w:rPr>
          <w:rFonts w:ascii="Arial" w:hAnsi="Arial" w:cs="Arial"/>
          <w:szCs w:val="24"/>
        </w:rPr>
        <w:t xml:space="preserve"> здания, сооружения, помещений в них, собственник объекта незавершенного строительства, лицо, которому такой земельный участок предоставлен на п</w:t>
      </w:r>
      <w:r w:rsidRPr="004E61B1">
        <w:rPr>
          <w:rFonts w:ascii="Arial" w:hAnsi="Arial" w:cs="Arial"/>
          <w:szCs w:val="24"/>
        </w:rPr>
        <w:t>раве постоянного (бессрочного) пользования</w:t>
      </w:r>
      <w:proofErr w:type="gramStart"/>
      <w:r w:rsidRPr="004E61B1">
        <w:rPr>
          <w:rFonts w:ascii="Arial" w:hAnsi="Arial" w:cs="Arial"/>
          <w:szCs w:val="24"/>
        </w:rPr>
        <w:t>;»</w:t>
      </w:r>
      <w:proofErr w:type="gramEnd"/>
      <w:r w:rsidRPr="004E61B1">
        <w:rPr>
          <w:rFonts w:ascii="Arial" w:hAnsi="Arial" w:cs="Arial"/>
          <w:szCs w:val="24"/>
        </w:rPr>
        <w:t>.</w:t>
      </w:r>
    </w:p>
    <w:p w:rsidR="00FA3E31" w:rsidRPr="004E61B1" w:rsidRDefault="00B12F9C">
      <w:pPr>
        <w:ind w:firstLine="567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2.</w:t>
      </w:r>
      <w:r w:rsidRPr="004E61B1">
        <w:rPr>
          <w:rFonts w:ascii="Arial" w:hAnsi="Arial" w:cs="Arial"/>
          <w:szCs w:val="24"/>
        </w:rPr>
        <w:t xml:space="preserve"> Настоящее постановление вступает в силу после его официального опубликования.</w:t>
      </w:r>
    </w:p>
    <w:p w:rsidR="00FA3E31" w:rsidRPr="004E61B1" w:rsidRDefault="00FA3E31">
      <w:pPr>
        <w:widowControl w:val="0"/>
        <w:rPr>
          <w:rFonts w:ascii="Arial" w:hAnsi="Arial" w:cs="Arial"/>
          <w:szCs w:val="24"/>
          <w:u w:val="single"/>
        </w:rPr>
      </w:pPr>
    </w:p>
    <w:p w:rsidR="00FA3E31" w:rsidRPr="004E61B1" w:rsidRDefault="00FA3E31">
      <w:pPr>
        <w:widowControl w:val="0"/>
        <w:rPr>
          <w:rFonts w:ascii="Arial" w:hAnsi="Arial" w:cs="Arial"/>
          <w:szCs w:val="24"/>
          <w:u w:val="single"/>
        </w:rPr>
      </w:pPr>
    </w:p>
    <w:p w:rsidR="00FA3E31" w:rsidRPr="004E61B1" w:rsidRDefault="00B12F9C">
      <w:pPr>
        <w:widowControl w:val="0"/>
        <w:jc w:val="both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>Глава Двойновского</w:t>
      </w:r>
    </w:p>
    <w:p w:rsidR="00FA3E31" w:rsidRPr="004E61B1" w:rsidRDefault="00B12F9C">
      <w:pPr>
        <w:widowControl w:val="0"/>
        <w:rPr>
          <w:rFonts w:ascii="Arial" w:hAnsi="Arial" w:cs="Arial"/>
          <w:szCs w:val="24"/>
        </w:rPr>
      </w:pPr>
      <w:r w:rsidRPr="004E61B1">
        <w:rPr>
          <w:rFonts w:ascii="Arial" w:hAnsi="Arial" w:cs="Arial"/>
          <w:szCs w:val="24"/>
        </w:rPr>
        <w:t xml:space="preserve">сельского поселения                                                      </w:t>
      </w:r>
      <w:r w:rsidRPr="004E61B1">
        <w:rPr>
          <w:rFonts w:ascii="Arial" w:hAnsi="Arial" w:cs="Arial"/>
          <w:szCs w:val="24"/>
        </w:rPr>
        <w:t>А.Н. Гущин</w:t>
      </w:r>
    </w:p>
    <w:p w:rsidR="00FA3E31" w:rsidRPr="004E61B1" w:rsidRDefault="00FA3E31">
      <w:pPr>
        <w:widowControl w:val="0"/>
        <w:rPr>
          <w:rFonts w:ascii="Arial" w:hAnsi="Arial" w:cs="Arial"/>
          <w:szCs w:val="24"/>
        </w:rPr>
      </w:pPr>
    </w:p>
    <w:sectPr w:rsidR="00FA3E31" w:rsidRPr="004E61B1">
      <w:headerReference w:type="default" r:id="rId7"/>
      <w:pgSz w:w="11905" w:h="16837"/>
      <w:pgMar w:top="851" w:right="851" w:bottom="1134" w:left="1418" w:header="357" w:footer="4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F9C" w:rsidRDefault="00B12F9C">
      <w:r>
        <w:separator/>
      </w:r>
    </w:p>
  </w:endnote>
  <w:endnote w:type="continuationSeparator" w:id="0">
    <w:p w:rsidR="00B12F9C" w:rsidRDefault="00B12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F9C" w:rsidRDefault="00B12F9C">
      <w:r>
        <w:separator/>
      </w:r>
    </w:p>
  </w:footnote>
  <w:footnote w:type="continuationSeparator" w:id="0">
    <w:p w:rsidR="00B12F9C" w:rsidRDefault="00B12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31" w:rsidRDefault="00B12F9C">
    <w:pPr>
      <w:framePr w:wrap="around" w:vAnchor="text" w:hAnchor="margin" w:xAlign="center" w:y="1"/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 w:rsidR="004E61B1">
      <w:rPr>
        <w:rStyle w:val="a3"/>
      </w:rPr>
      <w:fldChar w:fldCharType="separate"/>
    </w:r>
    <w:r w:rsidR="004E61B1">
      <w:rPr>
        <w:rStyle w:val="a3"/>
        <w:noProof/>
      </w:rPr>
      <w:t>2</w:t>
    </w:r>
    <w:r>
      <w:rPr>
        <w:rStyle w:val="a3"/>
      </w:rPr>
      <w:fldChar w:fldCharType="end"/>
    </w:r>
  </w:p>
  <w:p w:rsidR="00FA3E31" w:rsidRDefault="00FA3E3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E31"/>
    <w:rsid w:val="004E61B1"/>
    <w:rsid w:val="00B12F9C"/>
    <w:rsid w:val="00FA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8">
    <w:name w:val="Символ сноски"/>
    <w:link w:val="a9"/>
    <w:rPr>
      <w:vertAlign w:val="superscript"/>
    </w:rPr>
  </w:style>
  <w:style w:type="character" w:customStyle="1" w:styleId="a9">
    <w:name w:val="Символ сноски"/>
    <w:link w:val="a8"/>
    <w:rPr>
      <w:vertAlign w:val="superscript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a"/>
    <w:rPr>
      <w:color w:val="0000FF"/>
    </w:rPr>
  </w:style>
  <w:style w:type="character" w:styleId="aa">
    <w:name w:val="Hyperlink"/>
    <w:link w:val="14"/>
    <w:rPr>
      <w:strike w:val="0"/>
      <w:color w:val="0000FF"/>
      <w:u w:val="non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customStyle="1" w:styleId="tkostenko">
    <w:name w:val="t_kostenko"/>
    <w:link w:val="tkostenko0"/>
    <w:rPr>
      <w:rFonts w:ascii="Arial" w:hAnsi="Arial"/>
    </w:rPr>
  </w:style>
  <w:style w:type="character" w:customStyle="1" w:styleId="tkostenko0">
    <w:name w:val="t_kostenko"/>
    <w:link w:val="tkostenko"/>
    <w:rPr>
      <w:rFonts w:ascii="Arial" w:hAnsi="Arial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  <w:link w:val="HTML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b">
    <w:name w:val="Body Text"/>
    <w:basedOn w:val="a"/>
    <w:link w:val="ac"/>
    <w:pPr>
      <w:spacing w:line="276" w:lineRule="auto"/>
    </w:pPr>
  </w:style>
  <w:style w:type="character" w:customStyle="1" w:styleId="ac">
    <w:name w:val="Основной текст Знак"/>
    <w:basedOn w:val="1"/>
    <w:link w:val="ab"/>
    <w:rPr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4"/>
    </w:rPr>
  </w:style>
  <w:style w:type="paragraph" w:styleId="af">
    <w:name w:val="Subtitle"/>
    <w:next w:val="a"/>
    <w:link w:val="af0"/>
    <w:uiPriority w:val="11"/>
    <w:qFormat/>
    <w:rPr>
      <w:rFonts w:ascii="XO Thames" w:hAnsi="XO Thames"/>
      <w:i/>
      <w:color w:val="616161"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1">
    <w:name w:val="Title"/>
    <w:next w:val="a"/>
    <w:link w:val="af2"/>
    <w:uiPriority w:val="10"/>
    <w:qFormat/>
    <w:rPr>
      <w:rFonts w:ascii="XO Thames" w:hAnsi="XO Thames"/>
      <w:b/>
      <w:sz w:val="52"/>
    </w:rPr>
  </w:style>
  <w:style w:type="character" w:customStyle="1" w:styleId="af2">
    <w:name w:val="Название Знак"/>
    <w:link w:val="af1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7">
    <w:name w:val="Знак сноски1"/>
    <w:basedOn w:val="a"/>
    <w:link w:val="18"/>
    <w:pPr>
      <w:spacing w:after="200" w:line="276" w:lineRule="auto"/>
    </w:pPr>
    <w:rPr>
      <w:sz w:val="20"/>
      <w:vertAlign w:val="superscript"/>
    </w:rPr>
  </w:style>
  <w:style w:type="character" w:customStyle="1" w:styleId="18">
    <w:name w:val="Знак сноски1"/>
    <w:basedOn w:val="1"/>
    <w:link w:val="17"/>
    <w:rPr>
      <w:sz w:val="2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2026-04-10T16:24:00Z</dcterms:created>
  <dcterms:modified xsi:type="dcterms:W3CDTF">2026-04-10T16:24:00Z</dcterms:modified>
</cp:coreProperties>
</file>