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DFB" w:rsidRPr="00750D52" w:rsidRDefault="00E0110C">
      <w:pPr>
        <w:pStyle w:val="9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А  Д  М  И  Н  И  С  Т  Р  А  Ц  И  Я</w:t>
      </w:r>
    </w:p>
    <w:p w:rsidR="000F7DFB" w:rsidRPr="00750D52" w:rsidRDefault="00E0110C">
      <w:pPr>
        <w:pStyle w:val="8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ДВОЙНОВСКОГО СЕЛЬСКОГО ПОСЕЛЕНИЯ</w:t>
      </w:r>
    </w:p>
    <w:p w:rsidR="000F7DFB" w:rsidRPr="00750D52" w:rsidRDefault="00E0110C">
      <w:pPr>
        <w:pStyle w:val="8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 xml:space="preserve">НОВОНИКОЛАЕВСКОГО   МУНИЦИПАЛЬНОГО   РАЙОНА    </w:t>
      </w:r>
    </w:p>
    <w:p w:rsidR="000F7DFB" w:rsidRPr="00750D52" w:rsidRDefault="00E0110C">
      <w:pPr>
        <w:jc w:val="center"/>
        <w:rPr>
          <w:rFonts w:ascii="Arial" w:hAnsi="Arial" w:cs="Arial"/>
          <w:b/>
          <w:sz w:val="24"/>
          <w:szCs w:val="24"/>
        </w:rPr>
      </w:pPr>
      <w:r w:rsidRPr="00750D52">
        <w:rPr>
          <w:rFonts w:ascii="Arial" w:hAnsi="Arial" w:cs="Arial"/>
          <w:b/>
          <w:sz w:val="24"/>
          <w:szCs w:val="24"/>
        </w:rPr>
        <w:t xml:space="preserve"> ВОЛГОГРАДСКОЙ   ОБЛАСТИ</w:t>
      </w:r>
    </w:p>
    <w:p w:rsidR="000F7DFB" w:rsidRPr="00750D52" w:rsidRDefault="000F7DF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F7DFB" w:rsidRPr="00750D52" w:rsidRDefault="00E0110C">
      <w:pPr>
        <w:rPr>
          <w:rFonts w:ascii="Arial" w:hAnsi="Arial" w:cs="Arial"/>
          <w:i/>
          <w:sz w:val="24"/>
          <w:szCs w:val="24"/>
          <w:u w:val="single"/>
        </w:rPr>
      </w:pPr>
      <w:r w:rsidRPr="00750D52">
        <w:rPr>
          <w:rFonts w:ascii="Arial" w:hAnsi="Arial" w:cs="Arial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40005</wp:posOffset>
                </wp:positionV>
                <wp:extent cx="5951855" cy="634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1855" cy="634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2CDB3" id="Picture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15pt" to="468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" filled="t" strokeweight=".25pt"/>
            </w:pict>
          </mc:Fallback>
        </mc:AlternateContent>
      </w:r>
    </w:p>
    <w:p w:rsidR="000F7DFB" w:rsidRPr="00750D52" w:rsidRDefault="00E0110C">
      <w:pPr>
        <w:ind w:left="5664" w:hanging="5664"/>
        <w:jc w:val="center"/>
        <w:rPr>
          <w:rFonts w:ascii="Arial" w:hAnsi="Arial" w:cs="Arial"/>
          <w:b/>
          <w:i/>
          <w:sz w:val="24"/>
          <w:szCs w:val="24"/>
        </w:rPr>
      </w:pPr>
      <w:r w:rsidRPr="00750D52">
        <w:rPr>
          <w:rFonts w:ascii="Arial" w:hAnsi="Arial" w:cs="Arial"/>
          <w:b/>
          <w:i/>
          <w:sz w:val="24"/>
          <w:szCs w:val="24"/>
        </w:rPr>
        <w:t>ПОСТАНОВЛЕНИЕ</w:t>
      </w:r>
    </w:p>
    <w:p w:rsidR="000F7DFB" w:rsidRPr="00750D52" w:rsidRDefault="00E0110C">
      <w:pPr>
        <w:tabs>
          <w:tab w:val="left" w:pos="1701"/>
        </w:tabs>
        <w:ind w:left="5664" w:hanging="5664"/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 xml:space="preserve">«25»     мая          2026 года                                     № 20 </w:t>
      </w:r>
      <w:r w:rsidRPr="00750D52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0F7DFB" w:rsidRPr="00750D52" w:rsidRDefault="000F7DFB">
      <w:pPr>
        <w:jc w:val="both"/>
        <w:rPr>
          <w:rFonts w:ascii="Arial" w:hAnsi="Arial" w:cs="Arial"/>
          <w:sz w:val="24"/>
          <w:szCs w:val="24"/>
        </w:rPr>
      </w:pPr>
    </w:p>
    <w:p w:rsidR="000F7DFB" w:rsidRPr="00750D52" w:rsidRDefault="00E0110C">
      <w:pPr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 xml:space="preserve">О выдаче разрешения на размещение объекта  </w:t>
      </w:r>
    </w:p>
    <w:p w:rsidR="000F7DFB" w:rsidRPr="00750D52" w:rsidRDefault="00E0110C">
      <w:pPr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 xml:space="preserve"> без предоставления земельного</w:t>
      </w:r>
    </w:p>
    <w:p w:rsidR="000F7DFB" w:rsidRPr="00750D52" w:rsidRDefault="00E0110C">
      <w:pPr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 xml:space="preserve"> участка и установления сервитутов</w:t>
      </w:r>
    </w:p>
    <w:p w:rsidR="000F7DFB" w:rsidRPr="00750D52" w:rsidRDefault="000F7DFB">
      <w:pPr>
        <w:pStyle w:val="3"/>
        <w:rPr>
          <w:rFonts w:ascii="Arial" w:hAnsi="Arial" w:cs="Arial"/>
          <w:szCs w:val="24"/>
        </w:rPr>
      </w:pP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ab/>
      </w:r>
      <w:r w:rsidRPr="00750D52">
        <w:rPr>
          <w:rFonts w:ascii="Arial" w:hAnsi="Arial" w:cs="Arial"/>
          <w:sz w:val="24"/>
          <w:szCs w:val="24"/>
        </w:rPr>
        <w:t>Рассмотрев заявление Общества с ограниченной ответственностью «Газпром газораспределени</w:t>
      </w:r>
      <w:r w:rsidRPr="00750D52">
        <w:rPr>
          <w:rFonts w:ascii="Arial" w:hAnsi="Arial" w:cs="Arial"/>
          <w:sz w:val="24"/>
          <w:szCs w:val="24"/>
        </w:rPr>
        <w:t>е Волгоград» в лице заместителя начальника отдела земельно-имущественных отношений Королевой Татьяны Анатольевны, действующей на основании доверенности от 01.01.2025 №59/26, выданной генеральным директором ООО Газпром газораспределение Волгоград» Сидоровым</w:t>
      </w:r>
      <w:r w:rsidRPr="00750D52">
        <w:rPr>
          <w:rFonts w:ascii="Arial" w:hAnsi="Arial" w:cs="Arial"/>
          <w:sz w:val="24"/>
          <w:szCs w:val="24"/>
        </w:rPr>
        <w:t xml:space="preserve"> Александр</w:t>
      </w:r>
      <w:bookmarkStart w:id="0" w:name="_GoBack"/>
      <w:bookmarkEnd w:id="0"/>
      <w:r w:rsidRPr="00750D52">
        <w:rPr>
          <w:rFonts w:ascii="Arial" w:hAnsi="Arial" w:cs="Arial"/>
          <w:sz w:val="24"/>
          <w:szCs w:val="24"/>
        </w:rPr>
        <w:t>ом Николаевичем, о выдаче разрешения на размещение объекта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расположенного на территор</w:t>
      </w:r>
      <w:r w:rsidRPr="00750D52">
        <w:rPr>
          <w:rFonts w:ascii="Arial" w:hAnsi="Arial" w:cs="Arial"/>
          <w:sz w:val="24"/>
          <w:szCs w:val="24"/>
        </w:rPr>
        <w:t>ии Двойновского сельского поселения Новониколаевского муниципального района Волгоградской области, в соответствии со ст.39.33, ст. 39.35, п.3 ст.39.36 Земельного кодекса Российской Федерации от 25.10.2001 №136-ФЗ, постановлением Администрации Волгоградской</w:t>
      </w:r>
      <w:r w:rsidRPr="00750D52">
        <w:rPr>
          <w:rFonts w:ascii="Arial" w:hAnsi="Arial" w:cs="Arial"/>
          <w:sz w:val="24"/>
          <w:szCs w:val="24"/>
        </w:rPr>
        <w:t xml:space="preserve"> области от 23.10.2015 №630-п «Об утверждении правил размещения объектов на землях или земельных участках, находящихся в государственной собственности или муниципальной собственности, без предоставления земельных участков и установления сервитутов, публичн</w:t>
      </w:r>
      <w:r w:rsidRPr="00750D52">
        <w:rPr>
          <w:rFonts w:ascii="Arial" w:hAnsi="Arial" w:cs="Arial"/>
          <w:sz w:val="24"/>
          <w:szCs w:val="24"/>
        </w:rPr>
        <w:t>ого сервитута на территории Волгоградской области», постановлением Правительства Российской Федерации от  03.12.2014 № 1300  «Об утверждении перечня видов объектов размещение которых может осуществляться на землях или земельных  участках, находящихся в гос</w:t>
      </w:r>
      <w:r w:rsidRPr="00750D52">
        <w:rPr>
          <w:rFonts w:ascii="Arial" w:hAnsi="Arial" w:cs="Arial"/>
          <w:sz w:val="24"/>
          <w:szCs w:val="24"/>
        </w:rPr>
        <w:t>ударственной или муниципальной собственности, без предоставления земельных участков и установления сервитутов»,  руководствуясь   Уставом Двойновского сельского поселения Новониколаевского муниципального района Волгоградской области, администрация Двойновс</w:t>
      </w:r>
      <w:r w:rsidRPr="00750D52">
        <w:rPr>
          <w:rFonts w:ascii="Arial" w:hAnsi="Arial" w:cs="Arial"/>
          <w:sz w:val="24"/>
          <w:szCs w:val="24"/>
        </w:rPr>
        <w:t>кого сельского поселения Новониколаевского муниципального района Волгоградской области постановляет:</w:t>
      </w:r>
    </w:p>
    <w:p w:rsidR="000F7DFB" w:rsidRPr="00750D52" w:rsidRDefault="000F7DFB">
      <w:pPr>
        <w:jc w:val="both"/>
        <w:rPr>
          <w:rFonts w:ascii="Arial" w:hAnsi="Arial" w:cs="Arial"/>
          <w:b/>
          <w:sz w:val="24"/>
          <w:szCs w:val="24"/>
        </w:rPr>
      </w:pP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1. Разрешить Обществу с ограниченной ответственностью «Газпром газораспределение Волгоград»  размещение объекта – «Газопровод в х. Скворцовский Новоникола</w:t>
      </w:r>
      <w:r w:rsidRPr="00750D52">
        <w:rPr>
          <w:rFonts w:ascii="Arial" w:hAnsi="Arial" w:cs="Arial"/>
          <w:sz w:val="24"/>
          <w:szCs w:val="24"/>
        </w:rPr>
        <w:t xml:space="preserve">евского района Волгоградской области» на части земельного участка площадью 279 кв.м. с кадастровым номером 34:20:000000:1731 земли сельскохозяйственного назначения, </w:t>
      </w:r>
      <w:r w:rsidRPr="00750D52">
        <w:rPr>
          <w:rFonts w:ascii="Arial" w:hAnsi="Arial" w:cs="Arial"/>
          <w:sz w:val="24"/>
          <w:szCs w:val="24"/>
        </w:rPr>
        <w:t>из земель находящихся в муниципальной собственности. Зем</w:t>
      </w:r>
      <w:r w:rsidRPr="00750D52">
        <w:rPr>
          <w:rFonts w:ascii="Arial" w:hAnsi="Arial" w:cs="Arial"/>
          <w:sz w:val="24"/>
          <w:szCs w:val="24"/>
        </w:rPr>
        <w:t>ельный участок расположен: ориентир</w:t>
      </w:r>
      <w:r w:rsidRPr="00750D52">
        <w:rPr>
          <w:rFonts w:ascii="Arial" w:hAnsi="Arial" w:cs="Arial"/>
          <w:sz w:val="24"/>
          <w:szCs w:val="24"/>
        </w:rPr>
        <w:t xml:space="preserve"> Волгоградская обл., Новониколаевский р-н, х. Скворцовский, примерно в 50 м, по направлению на север от ориентира и имеет координаты характерных точек границ территории согласно прилагаемой схеме.</w:t>
      </w: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2. Обществу с ограниченной ответственностью «Газпром газора</w:t>
      </w:r>
      <w:r w:rsidRPr="00750D52">
        <w:rPr>
          <w:rFonts w:ascii="Arial" w:hAnsi="Arial" w:cs="Arial"/>
          <w:sz w:val="24"/>
          <w:szCs w:val="24"/>
        </w:rPr>
        <w:t>спределение Волгоград» выполнить предусмотренные ст.39.35 Земельного кодекса Российской Федерации требования в случае, если использование земельного участка привело к порче или уничтожению природного слоя почвы в границах таких земельных участков.</w:t>
      </w: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3. Насто</w:t>
      </w:r>
      <w:r w:rsidRPr="00750D52">
        <w:rPr>
          <w:rFonts w:ascii="Arial" w:hAnsi="Arial" w:cs="Arial"/>
          <w:sz w:val="24"/>
          <w:szCs w:val="24"/>
        </w:rPr>
        <w:t>ящее постановление выдано сроком на 5 лет и вступает с силу с момента его подписания.</w:t>
      </w: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4. Действие постановления может быть досрочно прекращено по основаниям, предусмотренным законодательством Российской Федерации, и в случаях, указанных в правилах размещен</w:t>
      </w:r>
      <w:r w:rsidRPr="00750D52">
        <w:rPr>
          <w:rFonts w:ascii="Arial" w:hAnsi="Arial" w:cs="Arial"/>
          <w:sz w:val="24"/>
          <w:szCs w:val="24"/>
        </w:rPr>
        <w:t>ия объектов на землях или земельных участках, находящихся в государственной или муниципальной собственности без предоставления земельных участков и установления сервитутов, публичного сервитута на территории Волгоградской области от 23.10.2015 №630-п .</w:t>
      </w: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 xml:space="preserve">5. </w:t>
      </w:r>
      <w:r w:rsidRPr="00750D52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0F7DFB" w:rsidRPr="00750D52" w:rsidRDefault="000F7DFB">
      <w:pPr>
        <w:jc w:val="both"/>
        <w:rPr>
          <w:rFonts w:ascii="Arial" w:hAnsi="Arial" w:cs="Arial"/>
          <w:sz w:val="24"/>
          <w:szCs w:val="24"/>
        </w:rPr>
      </w:pPr>
    </w:p>
    <w:p w:rsidR="000F7DFB" w:rsidRPr="00750D52" w:rsidRDefault="000F7DFB">
      <w:pPr>
        <w:jc w:val="both"/>
        <w:rPr>
          <w:rFonts w:ascii="Arial" w:hAnsi="Arial" w:cs="Arial"/>
          <w:sz w:val="24"/>
          <w:szCs w:val="24"/>
        </w:rPr>
      </w:pPr>
    </w:p>
    <w:p w:rsidR="000F7DFB" w:rsidRPr="00750D52" w:rsidRDefault="000F7DFB">
      <w:pPr>
        <w:jc w:val="both"/>
        <w:rPr>
          <w:rFonts w:ascii="Arial" w:hAnsi="Arial" w:cs="Arial"/>
          <w:sz w:val="24"/>
          <w:szCs w:val="24"/>
        </w:rPr>
      </w:pP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Глава Двойновского</w:t>
      </w:r>
    </w:p>
    <w:p w:rsidR="000F7DFB" w:rsidRPr="00750D52" w:rsidRDefault="00E0110C">
      <w:pPr>
        <w:jc w:val="both"/>
        <w:rPr>
          <w:rFonts w:ascii="Arial" w:hAnsi="Arial" w:cs="Arial"/>
          <w:sz w:val="24"/>
          <w:szCs w:val="24"/>
        </w:rPr>
      </w:pPr>
      <w:r w:rsidRPr="00750D52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                          А.Н. Гущин</w:t>
      </w:r>
    </w:p>
    <w:sectPr w:rsidR="000F7DFB" w:rsidRPr="00750D52">
      <w:headerReference w:type="default" r:id="rId6"/>
      <w:pgSz w:w="11907" w:h="16840"/>
      <w:pgMar w:top="284" w:right="425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10C" w:rsidRDefault="00E0110C">
      <w:r>
        <w:separator/>
      </w:r>
    </w:p>
  </w:endnote>
  <w:endnote w:type="continuationSeparator" w:id="0">
    <w:p w:rsidR="00E0110C" w:rsidRDefault="00E0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10C" w:rsidRDefault="00E0110C">
      <w:r>
        <w:separator/>
      </w:r>
    </w:p>
  </w:footnote>
  <w:footnote w:type="continuationSeparator" w:id="0">
    <w:p w:rsidR="00E0110C" w:rsidRDefault="00E01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FB" w:rsidRDefault="00E0110C">
    <w:pPr>
      <w:framePr w:wrap="around" w:vAnchor="text" w:hAnchor="margin" w:xAlign="center" w:y="1"/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 w:rsidR="00750D52">
      <w:rPr>
        <w:rStyle w:val="a8"/>
      </w:rPr>
      <w:fldChar w:fldCharType="separate"/>
    </w:r>
    <w:r w:rsidR="00750D52">
      <w:rPr>
        <w:rStyle w:val="a8"/>
        <w:noProof/>
      </w:rPr>
      <w:t>2</w:t>
    </w:r>
    <w:r>
      <w:rPr>
        <w:rStyle w:val="a8"/>
      </w:rPr>
      <w:fldChar w:fldCharType="end"/>
    </w:r>
  </w:p>
  <w:p w:rsidR="000F7DFB" w:rsidRDefault="000F7DF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DFB"/>
    <w:rsid w:val="000F7DFB"/>
    <w:rsid w:val="00750D52"/>
    <w:rsid w:val="00E0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941D1-C839-4C3F-BFD0-8E439C1A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ind w:left="5664" w:hanging="5664"/>
      <w:jc w:val="right"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720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z w:val="24"/>
      <w:u w:val="single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23">
    <w:name w:val="Body Text Indent 2"/>
    <w:basedOn w:val="a"/>
    <w:link w:val="24"/>
    <w:pPr>
      <w:ind w:firstLine="708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a3">
    <w:name w:val="Body Text"/>
    <w:basedOn w:val="a"/>
    <w:link w:val="a4"/>
    <w:pPr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basedOn w:val="1"/>
    <w:link w:val="3"/>
    <w:rPr>
      <w:sz w:val="24"/>
    </w:rPr>
  </w:style>
  <w:style w:type="paragraph" w:styleId="25">
    <w:name w:val="Body Text 2"/>
    <w:basedOn w:val="a"/>
    <w:link w:val="26"/>
    <w:pPr>
      <w:jc w:val="both"/>
    </w:pPr>
    <w:rPr>
      <w:sz w:val="22"/>
    </w:rPr>
  </w:style>
  <w:style w:type="character" w:customStyle="1" w:styleId="26">
    <w:name w:val="Основной текст 2 Знак"/>
    <w:basedOn w:val="1"/>
    <w:link w:val="25"/>
    <w:rPr>
      <w:sz w:val="22"/>
    </w:rPr>
  </w:style>
  <w:style w:type="character" w:customStyle="1" w:styleId="90">
    <w:name w:val="Заголовок 9 Знак"/>
    <w:basedOn w:val="1"/>
    <w:link w:val="9"/>
    <w:rPr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33">
    <w:name w:val="Body Text 3"/>
    <w:basedOn w:val="a"/>
    <w:link w:val="34"/>
    <w:pPr>
      <w:jc w:val="both"/>
    </w:pPr>
    <w:rPr>
      <w:sz w:val="28"/>
    </w:rPr>
  </w:style>
  <w:style w:type="character" w:customStyle="1" w:styleId="34">
    <w:name w:val="Основной текст 3 Знак"/>
    <w:basedOn w:val="1"/>
    <w:link w:val="33"/>
    <w:rPr>
      <w:sz w:val="28"/>
    </w:rPr>
  </w:style>
  <w:style w:type="character" w:customStyle="1" w:styleId="50">
    <w:name w:val="Заголовок 5 Знак"/>
    <w:basedOn w:val="1"/>
    <w:link w:val="5"/>
    <w:rPr>
      <w:b/>
      <w:sz w:val="24"/>
      <w:u w:val="single"/>
    </w:rPr>
  </w:style>
  <w:style w:type="character" w:customStyle="1" w:styleId="11">
    <w:name w:val="Заголовок 1 Знак"/>
    <w:basedOn w:val="1"/>
    <w:link w:val="10"/>
    <w:rPr>
      <w:sz w:val="28"/>
      <w:u w:val="single"/>
    </w:rPr>
  </w:style>
  <w:style w:type="paragraph" w:customStyle="1" w:styleId="CharChar">
    <w:name w:val="Char Char"/>
    <w:basedOn w:val="a"/>
    <w:link w:val="CharChar0"/>
    <w:pPr>
      <w:spacing w:after="160" w:line="240" w:lineRule="exact"/>
    </w:pPr>
    <w:rPr>
      <w:rFonts w:ascii="Verdana" w:hAnsi="Verdana"/>
    </w:rPr>
  </w:style>
  <w:style w:type="character" w:customStyle="1" w:styleId="CharChar0">
    <w:name w:val="Char Char"/>
    <w:basedOn w:val="1"/>
    <w:link w:val="CharChar"/>
    <w:rPr>
      <w:rFonts w:ascii="Verdana" w:hAnsi="Verdana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15">
    <w:name w:val="Номер страницы1"/>
    <w:basedOn w:val="DefaultParagraphFont0"/>
    <w:link w:val="a8"/>
  </w:style>
  <w:style w:type="character" w:styleId="a8">
    <w:name w:val="page number"/>
    <w:basedOn w:val="DefaultParagraphFont00"/>
    <w:link w:val="15"/>
  </w:style>
  <w:style w:type="paragraph" w:styleId="a9">
    <w:name w:val="header"/>
    <w:basedOn w:val="Normal0"/>
    <w:link w:val="aa"/>
    <w:pPr>
      <w:tabs>
        <w:tab w:val="center" w:pos="4153"/>
        <w:tab w:val="right" w:pos="8306"/>
      </w:tabs>
    </w:pPr>
  </w:style>
  <w:style w:type="character" w:customStyle="1" w:styleId="16">
    <w:name w:val="Верхний колонтитул1"/>
    <w:basedOn w:val="Normal00"/>
  </w:style>
  <w:style w:type="paragraph" w:styleId="35">
    <w:name w:val="Body Text Indent 3"/>
    <w:basedOn w:val="a"/>
    <w:link w:val="36"/>
    <w:pPr>
      <w:ind w:left="142" w:hanging="142"/>
      <w:jc w:val="both"/>
    </w:pPr>
    <w:rPr>
      <w:sz w:val="24"/>
    </w:rPr>
  </w:style>
  <w:style w:type="character" w:customStyle="1" w:styleId="36">
    <w:name w:val="Основной текст с отступом 3 Знак"/>
    <w:basedOn w:val="1"/>
    <w:link w:val="35"/>
    <w:rPr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character" w:customStyle="1" w:styleId="aa">
    <w:name w:val="Верхний колонтитул Знак"/>
    <w:basedOn w:val="1"/>
    <w:link w:val="a9"/>
  </w:style>
  <w:style w:type="paragraph" w:styleId="ab">
    <w:name w:val="Body Text Indent"/>
    <w:basedOn w:val="a"/>
    <w:link w:val="ac"/>
    <w:pPr>
      <w:jc w:val="both"/>
    </w:pPr>
    <w:rPr>
      <w:sz w:val="22"/>
    </w:rPr>
  </w:style>
  <w:style w:type="character" w:customStyle="1" w:styleId="ac">
    <w:name w:val="Основной текст с отступом Знак"/>
    <w:basedOn w:val="1"/>
    <w:link w:val="ab"/>
    <w:rPr>
      <w:sz w:val="22"/>
    </w:rPr>
  </w:style>
  <w:style w:type="paragraph" w:styleId="ad">
    <w:name w:val="caption"/>
    <w:basedOn w:val="Normal0"/>
    <w:next w:val="Normal0"/>
    <w:link w:val="ae"/>
    <w:pPr>
      <w:jc w:val="center"/>
    </w:pPr>
    <w:rPr>
      <w:sz w:val="24"/>
    </w:rPr>
  </w:style>
  <w:style w:type="character" w:customStyle="1" w:styleId="ae">
    <w:name w:val="Название объекта Знак"/>
    <w:basedOn w:val="Normal00"/>
    <w:link w:val="ad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Заголовок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4"/>
    </w:rPr>
  </w:style>
  <w:style w:type="paragraph" w:styleId="af3">
    <w:name w:val="footer"/>
    <w:basedOn w:val="a"/>
    <w:link w:val="af4"/>
    <w:pPr>
      <w:tabs>
        <w:tab w:val="center" w:pos="4153"/>
        <w:tab w:val="right" w:pos="8306"/>
      </w:tabs>
    </w:pPr>
  </w:style>
  <w:style w:type="character" w:customStyle="1" w:styleId="af4">
    <w:name w:val="Нижний колонтитул Знак"/>
    <w:basedOn w:val="1"/>
    <w:link w:val="af3"/>
  </w:style>
  <w:style w:type="character" w:customStyle="1" w:styleId="20">
    <w:name w:val="Заголовок 2 Знак"/>
    <w:basedOn w:val="1"/>
    <w:link w:val="2"/>
    <w:rPr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2026-06-02T16:14:00Z</dcterms:created>
  <dcterms:modified xsi:type="dcterms:W3CDTF">2026-06-02T16:14:00Z</dcterms:modified>
</cp:coreProperties>
</file>