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АДМИНИСТРАЦИЯ</w:t>
      </w:r>
    </w:p>
    <w:p w14:paraId="02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ДВОЙНОВСКОГО СЕЛЬСКОГО ПОСЕЛЕНИЯ</w:t>
      </w:r>
      <w:r>
        <w:rPr>
          <w:rFonts w:ascii="Arial" w:hAnsi="Arial"/>
        </w:rPr>
        <w:br/>
      </w:r>
      <w:r>
        <w:rPr>
          <w:rFonts w:ascii="Arial" w:hAnsi="Arial"/>
        </w:rPr>
        <w:t>НОВОНИКОЛАЕВСКОГО МУНИЦИПАЛЬНОГО РАЙОНА</w:t>
      </w:r>
    </w:p>
    <w:p w14:paraId="03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ВОЛГОГРАДСКОЙ ОБЛАСТИ</w:t>
      </w:r>
    </w:p>
    <w:p w14:paraId="04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__________________________________________________________________               </w:t>
      </w:r>
    </w:p>
    <w:p w14:paraId="05000000">
      <w:pPr>
        <w:ind/>
        <w:jc w:val="center"/>
        <w:rPr>
          <w:rFonts w:ascii="Arial" w:hAnsi="Arial"/>
        </w:rPr>
      </w:pPr>
    </w:p>
    <w:p w14:paraId="06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ПОСТАНОВЛЕНИЕ   №24                                                                                                                                                   </w:t>
      </w:r>
    </w:p>
    <w:p w14:paraId="07000000">
      <w:pPr>
        <w:rPr>
          <w:rFonts w:ascii="Arial" w:hAnsi="Arial"/>
        </w:rPr>
      </w:pPr>
      <w:r>
        <w:rPr>
          <w:rFonts w:ascii="Arial" w:hAnsi="Arial"/>
        </w:rPr>
        <w:t xml:space="preserve"> от 04.08.2026 г                                                                                 </w:t>
      </w:r>
    </w:p>
    <w:p w14:paraId="08000000">
      <w:pPr>
        <w:rPr>
          <w:rFonts w:ascii="Arial" w:hAnsi="Arial"/>
        </w:rPr>
      </w:pPr>
    </w:p>
    <w:p w14:paraId="09000000">
      <w:pPr>
        <w:rPr>
          <w:rFonts w:ascii="Arial" w:hAnsi="Arial"/>
        </w:rPr>
      </w:pPr>
      <w:r>
        <w:rPr>
          <w:rFonts w:ascii="Arial" w:hAnsi="Arial"/>
        </w:rPr>
        <w:t xml:space="preserve">О присвоении адреса объекту адресации                                                                                     </w:t>
      </w:r>
    </w:p>
    <w:p w14:paraId="0A000000">
      <w:pPr>
        <w:rPr>
          <w:rFonts w:ascii="Arial" w:hAnsi="Arial"/>
        </w:rPr>
      </w:pPr>
    </w:p>
    <w:p w14:paraId="0B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 xml:space="preserve"> 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п.21 ч,1 статьи 14 Федерального Закона от 06 октября 2003 года №131 - ФЗ "Об общих принципах организации местного самоуправления в Российской Федерации", постановлением администрации Двойновского сельского поселения от 23.07.2025 года №36   "Об утверждении административного регламента предоставления муниципальных услуг "Присвоение, изменение и аннулирование адресов объектам недвижимости на территории Двойновского сельского поселения Новониколаевского муниципального района Волгоградской области", руководствуясь ст.18 Устава Двойновского сельского поселения Новониколаевского муниципального района Волгоградской области. </w:t>
      </w:r>
    </w:p>
    <w:p w14:paraId="0C000000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14:paraId="0D000000">
      <w:pPr>
        <w:rPr>
          <w:rFonts w:ascii="Arial" w:hAnsi="Arial"/>
        </w:rPr>
      </w:pPr>
      <w:r>
        <w:rPr>
          <w:rFonts w:ascii="Arial" w:hAnsi="Arial"/>
        </w:rPr>
        <w:t xml:space="preserve"> ПОСТАНОВЛЯЕТ:</w:t>
      </w:r>
    </w:p>
    <w:p w14:paraId="0E000000">
      <w:pPr>
        <w:rPr>
          <w:rFonts w:ascii="Arial" w:hAnsi="Arial"/>
        </w:rPr>
      </w:pPr>
    </w:p>
    <w:p w14:paraId="0F00000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10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</w:t>
      </w:r>
      <w:r>
        <w:rPr>
          <w:rFonts w:ascii="Arial" w:hAnsi="Arial"/>
        </w:rPr>
        <w:t xml:space="preserve"> 1.</w:t>
      </w:r>
      <w:r>
        <w:rPr>
          <w:rFonts w:ascii="Arial" w:hAnsi="Arial"/>
        </w:rPr>
        <w:t xml:space="preserve">  Присвоить объекту адресации (земельному участку с кадастровым номером 34:20:020002:178, площадью 1680  кв.м.) следующий адрес: Российская Федерация, Волгоградская область, Новониколаевский муниципальный район, Двойновское сельское поселение, х. Скворцовский, улица Трудовая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земельный участок  12б.</w:t>
      </w:r>
    </w:p>
    <w:p w14:paraId="11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2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</w:p>
    <w:p w14:paraId="13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 2. Настоящее постановление вступает в силу с момента его подписания.</w:t>
      </w:r>
    </w:p>
    <w:p w14:paraId="14000000">
      <w:pPr>
        <w:ind w:hanging="360" w:left="360"/>
        <w:rPr>
          <w:rFonts w:ascii="Arial" w:hAnsi="Arial"/>
        </w:rPr>
      </w:pPr>
    </w:p>
    <w:p w14:paraId="15000000">
      <w:pPr>
        <w:ind w:hanging="360" w:left="360"/>
        <w:rPr>
          <w:rFonts w:ascii="Arial" w:hAnsi="Arial"/>
        </w:rPr>
      </w:pPr>
    </w:p>
    <w:p w14:paraId="16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Глава Двойновского сельского поселения</w:t>
      </w:r>
    </w:p>
    <w:p w14:paraId="17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Новониколаевского муниципального района</w:t>
      </w:r>
    </w:p>
    <w:p w14:paraId="18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Волгоградской области                                                                     А.Н. Гущин</w:t>
      </w:r>
    </w:p>
    <w:p w14:paraId="19000000">
      <w:pPr>
        <w:ind w:hanging="360" w:left="360"/>
        <w:rPr>
          <w:rFonts w:ascii="Arial" w:hAnsi="Arial"/>
        </w:rPr>
      </w:pPr>
    </w:p>
    <w:p w14:paraId="1A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2026-08-04T07:53:27Z</dcterms:modified>
</cp:coreProperties>
</file>