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0A41" w:rsidRPr="00D44D56" w:rsidRDefault="000B49D6">
      <w:pPr>
        <w:jc w:val="center"/>
        <w:rPr>
          <w:rFonts w:ascii="Arial" w:hAnsi="Arial" w:cs="Arial"/>
          <w:szCs w:val="24"/>
        </w:rPr>
      </w:pPr>
      <w:bookmarkStart w:id="0" w:name="_GoBack"/>
      <w:r w:rsidRPr="00D44D56">
        <w:rPr>
          <w:rFonts w:ascii="Arial" w:hAnsi="Arial" w:cs="Arial"/>
          <w:szCs w:val="24"/>
        </w:rPr>
        <w:t>РОССИЙСКАЯ ФЕДЕРАЦИЯ</w:t>
      </w:r>
    </w:p>
    <w:p w:rsidR="00840A41" w:rsidRPr="00D44D56" w:rsidRDefault="000B49D6">
      <w:pPr>
        <w:jc w:val="center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АДМИНИСТРАЦИЯ</w:t>
      </w:r>
    </w:p>
    <w:p w:rsidR="00840A41" w:rsidRPr="00D44D56" w:rsidRDefault="000B49D6">
      <w:pPr>
        <w:jc w:val="center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ДВОЙНОВСКОГО СЕЛЬСКОГО ПОСЕЛЕНИЯ</w:t>
      </w:r>
      <w:r w:rsidRPr="00D44D56">
        <w:rPr>
          <w:rFonts w:ascii="Arial" w:hAnsi="Arial" w:cs="Arial"/>
          <w:szCs w:val="24"/>
        </w:rPr>
        <w:br/>
        <w:t>НОВОНИКОЛАЕВСКОГО МУНИЦИПАЛЬНОГО РАЙОНА</w:t>
      </w:r>
    </w:p>
    <w:p w:rsidR="00840A41" w:rsidRPr="00D44D56" w:rsidRDefault="000B49D6">
      <w:pPr>
        <w:jc w:val="center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ВОЛГОГРАДСКОЙ ОБЛАСТИ</w:t>
      </w:r>
    </w:p>
    <w:p w:rsidR="00840A41" w:rsidRPr="00D44D56" w:rsidRDefault="000B49D6">
      <w:pPr>
        <w:jc w:val="center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________________________________________________________________</w:t>
      </w:r>
    </w:p>
    <w:p w:rsidR="00840A41" w:rsidRPr="00D44D56" w:rsidRDefault="00840A41">
      <w:pPr>
        <w:jc w:val="center"/>
        <w:rPr>
          <w:rFonts w:ascii="Arial" w:hAnsi="Arial" w:cs="Arial"/>
          <w:szCs w:val="24"/>
        </w:rPr>
      </w:pPr>
    </w:p>
    <w:p w:rsidR="00840A41" w:rsidRPr="00D44D56" w:rsidRDefault="000B49D6">
      <w:pPr>
        <w:jc w:val="center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 xml:space="preserve">ПОСТАНОВЛЕНИЕ </w:t>
      </w:r>
    </w:p>
    <w:p w:rsidR="00840A41" w:rsidRPr="00D44D56" w:rsidRDefault="00840A41">
      <w:pPr>
        <w:jc w:val="center"/>
        <w:rPr>
          <w:rFonts w:ascii="Arial" w:hAnsi="Arial" w:cs="Arial"/>
          <w:szCs w:val="24"/>
        </w:rPr>
      </w:pPr>
    </w:p>
    <w:p w:rsidR="00840A41" w:rsidRPr="00D44D56" w:rsidRDefault="000B49D6">
      <w:pPr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28 августа 2026 года              № 29</w:t>
      </w:r>
    </w:p>
    <w:p w:rsidR="00840A41" w:rsidRPr="00D44D56" w:rsidRDefault="00840A41">
      <w:pPr>
        <w:widowControl w:val="0"/>
        <w:rPr>
          <w:rFonts w:ascii="Arial" w:hAnsi="Arial" w:cs="Arial"/>
          <w:szCs w:val="24"/>
        </w:rPr>
      </w:pPr>
    </w:p>
    <w:p w:rsidR="00840A41" w:rsidRPr="00D44D56" w:rsidRDefault="000B49D6">
      <w:pPr>
        <w:pStyle w:val="ConsPlusCell"/>
        <w:ind w:right="3400"/>
        <w:jc w:val="both"/>
        <w:rPr>
          <w:rFonts w:cs="Arial"/>
          <w:sz w:val="24"/>
          <w:szCs w:val="24"/>
        </w:rPr>
      </w:pPr>
      <w:bookmarkStart w:id="1" w:name="_Hlk91170094"/>
      <w:r w:rsidRPr="00D44D56">
        <w:rPr>
          <w:rFonts w:cs="Arial"/>
          <w:sz w:val="24"/>
          <w:szCs w:val="24"/>
        </w:rPr>
        <w:t xml:space="preserve">О </w:t>
      </w:r>
      <w:r w:rsidRPr="00D44D56">
        <w:rPr>
          <w:rFonts w:cs="Arial"/>
          <w:sz w:val="24"/>
          <w:szCs w:val="24"/>
        </w:rPr>
        <w:t>внесении изменений в Постановление</w:t>
      </w:r>
      <w:r w:rsidRPr="00D44D56">
        <w:rPr>
          <w:rFonts w:cs="Arial"/>
          <w:sz w:val="24"/>
          <w:szCs w:val="24"/>
        </w:rPr>
        <w:t xml:space="preserve"> а</w:t>
      </w:r>
      <w:r w:rsidRPr="00D44D56">
        <w:rPr>
          <w:rFonts w:cs="Arial"/>
          <w:sz w:val="24"/>
          <w:szCs w:val="24"/>
        </w:rPr>
        <w:t>дминистрации Двойновского сельского поселения Новониколаевского муниципального района Волгоградской области</w:t>
      </w:r>
      <w:r w:rsidRPr="00D44D56">
        <w:rPr>
          <w:rFonts w:cs="Arial"/>
          <w:sz w:val="24"/>
          <w:szCs w:val="24"/>
        </w:rPr>
        <w:t xml:space="preserve">      </w:t>
      </w:r>
      <w:r w:rsidRPr="00D44D56">
        <w:rPr>
          <w:rFonts w:cs="Arial"/>
          <w:sz w:val="24"/>
          <w:szCs w:val="24"/>
        </w:rPr>
        <w:t>от «28» октября 2025 г. № 58 «Об утверждении</w:t>
      </w:r>
      <w:r w:rsidRPr="00D44D56">
        <w:rPr>
          <w:rFonts w:cs="Arial"/>
          <w:sz w:val="24"/>
          <w:szCs w:val="24"/>
        </w:rPr>
        <w:t xml:space="preserve"> </w:t>
      </w:r>
      <w:r w:rsidRPr="00D44D56">
        <w:rPr>
          <w:rFonts w:cs="Arial"/>
          <w:sz w:val="24"/>
          <w:szCs w:val="24"/>
        </w:rPr>
        <w:t>административного регламента предоставления муниципальной услу</w:t>
      </w:r>
      <w:r w:rsidRPr="00D44D56">
        <w:rPr>
          <w:rFonts w:cs="Arial"/>
          <w:sz w:val="24"/>
          <w:szCs w:val="24"/>
        </w:rPr>
        <w:t>ги «Принятие решения о проведении аукциона на право заключения договора аренды земельных участков, находящихся в муниципальной собственности, расположенных на территории Двойновского сельского поселения Новониколаевского муниципального района Волгоградской</w:t>
      </w:r>
      <w:r w:rsidRPr="00D44D56">
        <w:rPr>
          <w:rFonts w:cs="Arial"/>
          <w:sz w:val="24"/>
          <w:szCs w:val="24"/>
        </w:rPr>
        <w:t xml:space="preserve"> области</w:t>
      </w:r>
      <w:r w:rsidRPr="00D44D56">
        <w:rPr>
          <w:rFonts w:cs="Arial"/>
          <w:sz w:val="24"/>
          <w:szCs w:val="24"/>
        </w:rPr>
        <w:t>»</w:t>
      </w:r>
    </w:p>
    <w:bookmarkEnd w:id="1"/>
    <w:p w:rsidR="00840A41" w:rsidRPr="00D44D56" w:rsidRDefault="00840A41">
      <w:pPr>
        <w:jc w:val="both"/>
        <w:rPr>
          <w:rFonts w:ascii="Arial" w:hAnsi="Arial" w:cs="Arial"/>
          <w:szCs w:val="24"/>
        </w:rPr>
      </w:pPr>
    </w:p>
    <w:p w:rsidR="00840A41" w:rsidRPr="00D44D56" w:rsidRDefault="000B49D6">
      <w:pPr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 xml:space="preserve">          В соответствии с федеральными законами от 27.07.2010 № 210-ФЗ </w:t>
      </w:r>
    </w:p>
    <w:p w:rsidR="00840A41" w:rsidRPr="00D44D56" w:rsidRDefault="000B49D6">
      <w:pPr>
        <w:jc w:val="both"/>
        <w:rPr>
          <w:rFonts w:ascii="Arial" w:hAnsi="Arial" w:cs="Arial"/>
          <w:spacing w:val="30"/>
          <w:szCs w:val="24"/>
        </w:rPr>
      </w:pPr>
      <w:r w:rsidRPr="00D44D56">
        <w:rPr>
          <w:rFonts w:ascii="Arial" w:hAnsi="Arial" w:cs="Arial"/>
          <w:szCs w:val="24"/>
        </w:rPr>
        <w:t>«Об организации предоставления государственных и муниципальных услуг», от 02.05.2026 № 121-ФЗ «О внесении изменений в Земельный кодекс Российской Федерации и Федеральный за</w:t>
      </w:r>
      <w:r w:rsidRPr="00D44D56">
        <w:rPr>
          <w:rFonts w:ascii="Arial" w:hAnsi="Arial" w:cs="Arial"/>
          <w:szCs w:val="24"/>
        </w:rPr>
        <w:t>кон «О содействии развитию жилищного строительства, созданию объектов туристской инфраструктуры и иному развитию территорий» и руководствуюсь Уставом  Двойновского сельского поселения Новониколаевского муниципального района Волгоградской области администра</w:t>
      </w:r>
      <w:r w:rsidRPr="00D44D56">
        <w:rPr>
          <w:rFonts w:ascii="Arial" w:hAnsi="Arial" w:cs="Arial"/>
          <w:szCs w:val="24"/>
        </w:rPr>
        <w:t>ции Двойновского сельского поселения Новониколаевского муниципального района Волгоградской области</w:t>
      </w:r>
      <w:r w:rsidRPr="00D44D56">
        <w:rPr>
          <w:rFonts w:ascii="Arial" w:hAnsi="Arial" w:cs="Arial"/>
          <w:szCs w:val="24"/>
        </w:rPr>
        <w:t xml:space="preserve">  </w:t>
      </w:r>
    </w:p>
    <w:p w:rsidR="00840A41" w:rsidRPr="00D44D56" w:rsidRDefault="00840A41">
      <w:pPr>
        <w:jc w:val="both"/>
        <w:rPr>
          <w:rFonts w:ascii="Arial" w:hAnsi="Arial" w:cs="Arial"/>
          <w:szCs w:val="24"/>
        </w:rPr>
      </w:pPr>
    </w:p>
    <w:p w:rsidR="00840A41" w:rsidRPr="00D44D56" w:rsidRDefault="000B49D6">
      <w:pPr>
        <w:jc w:val="center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ПОСТАНОВЛЯЕТ:</w:t>
      </w:r>
    </w:p>
    <w:p w:rsidR="00840A41" w:rsidRPr="00D44D56" w:rsidRDefault="00840A41">
      <w:pPr>
        <w:widowControl w:val="0"/>
        <w:ind w:firstLine="540"/>
        <w:jc w:val="both"/>
        <w:rPr>
          <w:rFonts w:ascii="Arial" w:hAnsi="Arial" w:cs="Arial"/>
          <w:szCs w:val="24"/>
        </w:rPr>
      </w:pPr>
    </w:p>
    <w:p w:rsidR="00840A41" w:rsidRPr="00D44D56" w:rsidRDefault="000B49D6">
      <w:pPr>
        <w:widowControl w:val="0"/>
        <w:ind w:firstLine="720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 xml:space="preserve">1. Внести </w:t>
      </w:r>
      <w:bookmarkStart w:id="2" w:name="_Hlk91170033"/>
      <w:r w:rsidRPr="00D44D56">
        <w:rPr>
          <w:rFonts w:ascii="Arial" w:hAnsi="Arial" w:cs="Arial"/>
          <w:szCs w:val="24"/>
        </w:rPr>
        <w:t>в административный регламент предоставления муниципальной услуги «Принятие решения о проведении аукциона на право заключения дого</w:t>
      </w:r>
      <w:r w:rsidRPr="00D44D56">
        <w:rPr>
          <w:rFonts w:ascii="Arial" w:hAnsi="Arial" w:cs="Arial"/>
          <w:szCs w:val="24"/>
        </w:rPr>
        <w:t>вора аренды земельных участков, находящихся в муниципальной собственности, расположенных на территории Двойновского сельского поселения Новониколаевского муниципального района Волгоградской области» (далее Регламент), утвержденный Постановлением администра</w:t>
      </w:r>
      <w:r w:rsidRPr="00D44D56">
        <w:rPr>
          <w:rFonts w:ascii="Arial" w:hAnsi="Arial" w:cs="Arial"/>
          <w:szCs w:val="24"/>
        </w:rPr>
        <w:t xml:space="preserve">ции Двойновского сельского поселения Новониколаевского муниципального района Волгоградской области от «28» октября 2025 г. №58, </w:t>
      </w:r>
      <w:bookmarkEnd w:id="2"/>
      <w:r w:rsidRPr="00D44D56">
        <w:rPr>
          <w:rFonts w:ascii="Arial" w:hAnsi="Arial" w:cs="Arial"/>
          <w:szCs w:val="24"/>
        </w:rPr>
        <w:t>следующие изменения:</w:t>
      </w:r>
    </w:p>
    <w:p w:rsidR="00840A41" w:rsidRPr="00D44D56" w:rsidRDefault="000B49D6">
      <w:pPr>
        <w:ind w:firstLine="709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1) подпункт 2.5.4 пункта 2.5 исключить;</w:t>
      </w:r>
    </w:p>
    <w:p w:rsidR="00840A41" w:rsidRPr="00D44D56" w:rsidRDefault="000B49D6">
      <w:pPr>
        <w:ind w:firstLine="709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2) подпункт 17 подпункта 2.7.2 пункта 2.7 изложить в следующей реда</w:t>
      </w:r>
      <w:r w:rsidRPr="00D44D56">
        <w:rPr>
          <w:rFonts w:ascii="Arial" w:hAnsi="Arial" w:cs="Arial"/>
          <w:szCs w:val="24"/>
        </w:rPr>
        <w:t>кции:</w:t>
      </w:r>
    </w:p>
    <w:p w:rsidR="00840A41" w:rsidRPr="00D44D56" w:rsidRDefault="000B49D6">
      <w:pPr>
        <w:ind w:firstLine="709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«</w:t>
      </w:r>
      <w:r w:rsidRPr="00D44D56">
        <w:rPr>
          <w:rFonts w:ascii="Arial" w:hAnsi="Arial" w:cs="Arial"/>
          <w:szCs w:val="24"/>
        </w:rPr>
        <w:t xml:space="preserve">17)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</w:t>
      </w:r>
      <w:r w:rsidRPr="00D44D56">
        <w:rPr>
          <w:rFonts w:ascii="Arial" w:hAnsi="Arial" w:cs="Arial"/>
          <w:szCs w:val="24"/>
        </w:rPr>
        <w:lastRenderedPageBreak/>
        <w:t>на право заключения договора аренды земельного участка</w:t>
      </w:r>
      <w:r w:rsidRPr="00D44D56">
        <w:rPr>
          <w:rFonts w:ascii="Arial" w:hAnsi="Arial" w:cs="Arial"/>
          <w:szCs w:val="24"/>
        </w:rPr>
        <w:t>, расположенного в границах береговой полосы водного объекта общего пользования;</w:t>
      </w:r>
      <w:r w:rsidRPr="00D44D56">
        <w:rPr>
          <w:rFonts w:ascii="Arial" w:hAnsi="Arial" w:cs="Arial"/>
          <w:szCs w:val="24"/>
        </w:rPr>
        <w:t>»;</w:t>
      </w:r>
    </w:p>
    <w:p w:rsidR="00840A41" w:rsidRPr="00D44D56" w:rsidRDefault="000B49D6">
      <w:pPr>
        <w:ind w:firstLine="709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3) подпункт 18 подпункта 2.7.3 пункта 2.7 изложить в следующей редакции:</w:t>
      </w:r>
    </w:p>
    <w:p w:rsidR="00840A41" w:rsidRPr="00D44D56" w:rsidRDefault="000B49D6">
      <w:pPr>
        <w:ind w:firstLine="709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«</w:t>
      </w:r>
      <w:r w:rsidRPr="00D44D56">
        <w:rPr>
          <w:rFonts w:ascii="Arial" w:hAnsi="Arial" w:cs="Arial"/>
          <w:szCs w:val="24"/>
        </w:rPr>
        <w:t>18) земельный участок является земельным участком общего пользования или расположен в границах земе</w:t>
      </w:r>
      <w:r w:rsidRPr="00D44D56">
        <w:rPr>
          <w:rFonts w:ascii="Arial" w:hAnsi="Arial" w:cs="Arial"/>
          <w:szCs w:val="24"/>
        </w:rPr>
        <w:t>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</w:t>
      </w:r>
      <w:r w:rsidRPr="00D44D56">
        <w:rPr>
          <w:rFonts w:ascii="Arial" w:hAnsi="Arial" w:cs="Arial"/>
          <w:szCs w:val="24"/>
        </w:rPr>
        <w:t>».</w:t>
      </w:r>
    </w:p>
    <w:p w:rsidR="00840A41" w:rsidRPr="00D44D56" w:rsidRDefault="000B49D6">
      <w:pPr>
        <w:widowControl w:val="0"/>
        <w:numPr>
          <w:ilvl w:val="0"/>
          <w:numId w:val="1"/>
        </w:numPr>
        <w:ind w:left="0" w:right="-1" w:firstLine="567"/>
        <w:jc w:val="both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Настоящее постановление</w:t>
      </w:r>
      <w:r w:rsidRPr="00D44D56">
        <w:rPr>
          <w:rFonts w:ascii="Arial" w:hAnsi="Arial" w:cs="Arial"/>
          <w:szCs w:val="24"/>
        </w:rPr>
        <w:t xml:space="preserve"> вступает в силу после его официального обнародования путем официального опубликования.</w:t>
      </w:r>
    </w:p>
    <w:p w:rsidR="00840A41" w:rsidRPr="00D44D56" w:rsidRDefault="00840A41">
      <w:pPr>
        <w:widowControl w:val="0"/>
        <w:rPr>
          <w:rFonts w:ascii="Arial" w:hAnsi="Arial" w:cs="Arial"/>
          <w:szCs w:val="24"/>
        </w:rPr>
      </w:pPr>
    </w:p>
    <w:p w:rsidR="00840A41" w:rsidRPr="00D44D56" w:rsidRDefault="00840A41">
      <w:pPr>
        <w:widowControl w:val="0"/>
        <w:rPr>
          <w:rFonts w:ascii="Arial" w:hAnsi="Arial" w:cs="Arial"/>
          <w:szCs w:val="24"/>
        </w:rPr>
      </w:pPr>
    </w:p>
    <w:p w:rsidR="00840A41" w:rsidRPr="00D44D56" w:rsidRDefault="00840A41">
      <w:pPr>
        <w:widowControl w:val="0"/>
        <w:rPr>
          <w:rFonts w:ascii="Arial" w:hAnsi="Arial" w:cs="Arial"/>
          <w:szCs w:val="24"/>
        </w:rPr>
      </w:pPr>
    </w:p>
    <w:p w:rsidR="00840A41" w:rsidRPr="00D44D56" w:rsidRDefault="000B49D6">
      <w:pPr>
        <w:widowControl w:val="0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 xml:space="preserve">Глава Двойновского </w:t>
      </w:r>
    </w:p>
    <w:p w:rsidR="00840A41" w:rsidRPr="00D44D56" w:rsidRDefault="000B49D6">
      <w:pPr>
        <w:widowControl w:val="0"/>
        <w:rPr>
          <w:rFonts w:ascii="Arial" w:hAnsi="Arial" w:cs="Arial"/>
          <w:szCs w:val="24"/>
        </w:rPr>
      </w:pPr>
      <w:r w:rsidRPr="00D44D56">
        <w:rPr>
          <w:rFonts w:ascii="Arial" w:hAnsi="Arial" w:cs="Arial"/>
          <w:szCs w:val="24"/>
        </w:rPr>
        <w:t>сельского поселения                                                               А.Н. Гущин</w:t>
      </w:r>
      <w:bookmarkEnd w:id="0"/>
    </w:p>
    <w:sectPr w:rsidR="00840A41" w:rsidRPr="00D44D56">
      <w:headerReference w:type="default" r:id="rId7"/>
      <w:pgSz w:w="11905" w:h="16837"/>
      <w:pgMar w:top="851" w:right="1134" w:bottom="1134" w:left="1701" w:header="357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9D6" w:rsidRDefault="000B49D6">
      <w:r>
        <w:separator/>
      </w:r>
    </w:p>
  </w:endnote>
  <w:endnote w:type="continuationSeparator" w:id="0">
    <w:p w:rsidR="000B49D6" w:rsidRDefault="000B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9D6" w:rsidRDefault="000B49D6">
      <w:r>
        <w:separator/>
      </w:r>
    </w:p>
  </w:footnote>
  <w:footnote w:type="continuationSeparator" w:id="0">
    <w:p w:rsidR="000B49D6" w:rsidRDefault="000B4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0A41" w:rsidRDefault="000B49D6">
    <w:pPr>
      <w:framePr w:wrap="around" w:vAnchor="text" w:hAnchor="margin" w:xAlign="center" w:y="1"/>
    </w:pPr>
    <w:r>
      <w:rPr>
        <w:rStyle w:val="a8"/>
      </w:rPr>
      <w:fldChar w:fldCharType="begin"/>
    </w:r>
    <w:r>
      <w:rPr>
        <w:rStyle w:val="a8"/>
      </w:rPr>
      <w:instrText xml:space="preserve">PAGE </w:instrText>
    </w:r>
    <w:r w:rsidR="00D44D56">
      <w:rPr>
        <w:rStyle w:val="a8"/>
      </w:rPr>
      <w:fldChar w:fldCharType="separate"/>
    </w:r>
    <w:r w:rsidR="00D44D56">
      <w:rPr>
        <w:rStyle w:val="a8"/>
        <w:noProof/>
      </w:rPr>
      <w:t>2</w:t>
    </w:r>
    <w:r>
      <w:rPr>
        <w:rStyle w:val="a8"/>
      </w:rPr>
      <w:fldChar w:fldCharType="end"/>
    </w:r>
  </w:p>
  <w:p w:rsidR="00840A41" w:rsidRDefault="00840A4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600B0"/>
    <w:multiLevelType w:val="multilevel"/>
    <w:tmpl w:val="010679F6"/>
    <w:lvl w:ilvl="0">
      <w:start w:val="2"/>
      <w:numFmt w:val="decimal"/>
      <w:lvlText w:val="%1."/>
      <w:lvlJc w:val="left"/>
      <w:pPr>
        <w:ind w:left="2605" w:hanging="360"/>
      </w:pPr>
      <w:rPr>
        <w:b/>
      </w:rPr>
    </w:lvl>
    <w:lvl w:ilvl="1">
      <w:start w:val="1"/>
      <w:numFmt w:val="lowerLetter"/>
      <w:lvlText w:val="%2."/>
      <w:lvlJc w:val="left"/>
      <w:pPr>
        <w:ind w:left="3325" w:hanging="360"/>
      </w:pPr>
    </w:lvl>
    <w:lvl w:ilvl="2">
      <w:start w:val="1"/>
      <w:numFmt w:val="lowerRoman"/>
      <w:lvlText w:val="%3."/>
      <w:lvlJc w:val="right"/>
      <w:pPr>
        <w:ind w:left="4045" w:hanging="180"/>
      </w:pPr>
    </w:lvl>
    <w:lvl w:ilvl="3">
      <w:start w:val="1"/>
      <w:numFmt w:val="decimal"/>
      <w:lvlText w:val="%4."/>
      <w:lvlJc w:val="left"/>
      <w:pPr>
        <w:ind w:left="4765" w:hanging="360"/>
      </w:pPr>
    </w:lvl>
    <w:lvl w:ilvl="4">
      <w:start w:val="1"/>
      <w:numFmt w:val="lowerLetter"/>
      <w:lvlText w:val="%5."/>
      <w:lvlJc w:val="left"/>
      <w:pPr>
        <w:ind w:left="5485" w:hanging="360"/>
      </w:pPr>
    </w:lvl>
    <w:lvl w:ilvl="5">
      <w:start w:val="1"/>
      <w:numFmt w:val="lowerRoman"/>
      <w:lvlText w:val="%6."/>
      <w:lvlJc w:val="right"/>
      <w:pPr>
        <w:ind w:left="6205" w:hanging="180"/>
      </w:pPr>
    </w:lvl>
    <w:lvl w:ilvl="6">
      <w:start w:val="1"/>
      <w:numFmt w:val="decimal"/>
      <w:lvlText w:val="%7."/>
      <w:lvlJc w:val="left"/>
      <w:pPr>
        <w:ind w:left="6925" w:hanging="360"/>
      </w:pPr>
    </w:lvl>
    <w:lvl w:ilvl="7">
      <w:start w:val="1"/>
      <w:numFmt w:val="lowerLetter"/>
      <w:lvlText w:val="%8."/>
      <w:lvlJc w:val="left"/>
      <w:pPr>
        <w:ind w:left="7645" w:hanging="360"/>
      </w:pPr>
    </w:lvl>
    <w:lvl w:ilvl="8">
      <w:start w:val="1"/>
      <w:numFmt w:val="lowerRoman"/>
      <w:lvlText w:val="%9."/>
      <w:lvlJc w:val="right"/>
      <w:pPr>
        <w:ind w:left="83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0A41"/>
    <w:rsid w:val="000B49D6"/>
    <w:rsid w:val="00840A41"/>
    <w:rsid w:val="00D4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CA083E-6922-44A6-A853-904BE7A7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Знак сноски1"/>
    <w:link w:val="a3"/>
    <w:rPr>
      <w:vertAlign w:val="superscript"/>
    </w:rPr>
  </w:style>
  <w:style w:type="character" w:styleId="a3">
    <w:name w:val="footnote reference"/>
    <w:link w:val="12"/>
    <w:rPr>
      <w:vertAlign w:val="superscript"/>
    </w:rPr>
  </w:style>
  <w:style w:type="paragraph" w:customStyle="1" w:styleId="tkostenko">
    <w:name w:val="t_kostenko"/>
    <w:link w:val="tkostenko0"/>
    <w:rPr>
      <w:rFonts w:ascii="Arial" w:hAnsi="Arial"/>
    </w:rPr>
  </w:style>
  <w:style w:type="character" w:customStyle="1" w:styleId="tkostenko0">
    <w:name w:val="t_kostenko"/>
    <w:link w:val="tkostenko"/>
    <w:rPr>
      <w:rFonts w:ascii="Arial" w:hAnsi="Arial"/>
      <w:color w:val="000000"/>
      <w:sz w:val="2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3">
    <w:name w:val="Основной шрифт абзаца1"/>
    <w:link w:val="ConsPlusNonformat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Номер страницы1"/>
    <w:basedOn w:val="13"/>
    <w:link w:val="a8"/>
  </w:style>
  <w:style w:type="character" w:styleId="a8">
    <w:name w:val="page number"/>
    <w:basedOn w:val="a0"/>
    <w:link w:val="14"/>
  </w:style>
  <w:style w:type="paragraph" w:customStyle="1" w:styleId="15">
    <w:name w:val="Гиперссылка1"/>
    <w:link w:val="a9"/>
    <w:rPr>
      <w:color w:val="0000FF"/>
    </w:rPr>
  </w:style>
  <w:style w:type="character" w:styleId="a9">
    <w:name w:val="Hyperlink"/>
    <w:link w:val="15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6">
    <w:name w:val="toc 1"/>
    <w:next w:val="a"/>
    <w:link w:val="17"/>
    <w:uiPriority w:val="39"/>
    <w:rPr>
      <w:rFonts w:ascii="XO Thames" w:hAnsi="XO Thames"/>
      <w:b/>
    </w:rPr>
  </w:style>
  <w:style w:type="character" w:customStyle="1" w:styleId="17">
    <w:name w:val="Оглавление 1 Знак"/>
    <w:link w:val="16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e">
    <w:name w:val="Title"/>
    <w:next w:val="a"/>
    <w:link w:val="af"/>
    <w:uiPriority w:val="10"/>
    <w:qFormat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2026-09-17T17:52:00Z</dcterms:created>
  <dcterms:modified xsi:type="dcterms:W3CDTF">2026-09-17T17:52:00Z</dcterms:modified>
</cp:coreProperties>
</file>