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C91" w:rsidRPr="004C624E" w:rsidRDefault="005D32A3">
      <w:pPr>
        <w:jc w:val="center"/>
        <w:rPr>
          <w:rFonts w:ascii="Arial" w:hAnsi="Arial" w:cs="Arial"/>
          <w:szCs w:val="24"/>
        </w:rPr>
      </w:pPr>
      <w:bookmarkStart w:id="0" w:name="_GoBack"/>
      <w:r w:rsidRPr="004C624E">
        <w:rPr>
          <w:rFonts w:ascii="Arial" w:hAnsi="Arial" w:cs="Arial"/>
          <w:szCs w:val="24"/>
        </w:rPr>
        <w:t>АДМИНИСТРАЦИЯ</w:t>
      </w:r>
    </w:p>
    <w:p w:rsidR="00645C91" w:rsidRPr="004C624E" w:rsidRDefault="005D32A3">
      <w:pPr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ДВОЙНОВСКОГО СЕЛЬСКОГО ПОСЕЛЕНИЯ</w:t>
      </w:r>
      <w:r w:rsidRPr="004C624E">
        <w:rPr>
          <w:rFonts w:ascii="Arial" w:hAnsi="Arial" w:cs="Arial"/>
          <w:szCs w:val="24"/>
        </w:rPr>
        <w:br/>
        <w:t>НОВОНИКОЛАЕВСКОГО МУНИЦИПАЛЬНОГО РАЙОНА</w:t>
      </w:r>
    </w:p>
    <w:p w:rsidR="00645C91" w:rsidRPr="004C624E" w:rsidRDefault="005D32A3">
      <w:pPr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ВОЛГОГРАДСКОЙ ОБЛАСТИ</w:t>
      </w:r>
    </w:p>
    <w:p w:rsidR="00645C91" w:rsidRPr="004C624E" w:rsidRDefault="005D32A3">
      <w:pPr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________________________________________________________________</w:t>
      </w:r>
    </w:p>
    <w:p w:rsidR="00645C91" w:rsidRPr="004C624E" w:rsidRDefault="00645C91">
      <w:pPr>
        <w:jc w:val="center"/>
        <w:rPr>
          <w:rFonts w:ascii="Arial" w:hAnsi="Arial" w:cs="Arial"/>
          <w:szCs w:val="24"/>
        </w:rPr>
      </w:pPr>
    </w:p>
    <w:p w:rsidR="00645C91" w:rsidRPr="004C624E" w:rsidRDefault="005D32A3">
      <w:pPr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ПОСТАНОВЛЕНИЕ </w:t>
      </w:r>
    </w:p>
    <w:p w:rsidR="00645C91" w:rsidRPr="004C624E" w:rsidRDefault="00645C91">
      <w:pPr>
        <w:jc w:val="center"/>
        <w:rPr>
          <w:rFonts w:ascii="Arial" w:hAnsi="Arial" w:cs="Arial"/>
          <w:szCs w:val="24"/>
        </w:rPr>
      </w:pPr>
    </w:p>
    <w:p w:rsidR="00645C91" w:rsidRPr="004C624E" w:rsidRDefault="005D32A3">
      <w:pPr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07.09. 2026 года              № 32</w:t>
      </w: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5D32A3">
      <w:pPr>
        <w:pStyle w:val="ConsPlusCell"/>
        <w:ind w:right="3400"/>
        <w:jc w:val="both"/>
        <w:rPr>
          <w:rFonts w:cs="Arial"/>
          <w:sz w:val="24"/>
          <w:szCs w:val="24"/>
        </w:rPr>
      </w:pPr>
      <w:bookmarkStart w:id="1" w:name="_Hlk91170094"/>
      <w:r w:rsidRPr="004C624E">
        <w:rPr>
          <w:rFonts w:cs="Arial"/>
          <w:sz w:val="24"/>
          <w:szCs w:val="24"/>
        </w:rPr>
        <w:t xml:space="preserve"> «Об утверждении</w:t>
      </w:r>
      <w:r w:rsidRPr="004C624E">
        <w:rPr>
          <w:rFonts w:cs="Arial"/>
          <w:sz w:val="24"/>
          <w:szCs w:val="24"/>
        </w:rPr>
        <w:t xml:space="preserve"> </w:t>
      </w:r>
      <w:r w:rsidRPr="004C624E">
        <w:rPr>
          <w:rFonts w:cs="Arial"/>
          <w:sz w:val="24"/>
          <w:szCs w:val="24"/>
        </w:rPr>
        <w:t>Порядка</w:t>
      </w:r>
      <w:r w:rsidRPr="004C624E">
        <w:rPr>
          <w:rFonts w:cs="Arial"/>
          <w:sz w:val="24"/>
          <w:szCs w:val="24"/>
        </w:rPr>
        <w:t xml:space="preserve"> формирования и ведения реестра источников доходов бюджета Двойновского сельского поселения Новониколаевского муниципального района Волгоградской области</w:t>
      </w:r>
      <w:r w:rsidRPr="004C624E">
        <w:rPr>
          <w:rFonts w:cs="Arial"/>
          <w:sz w:val="24"/>
          <w:szCs w:val="24"/>
        </w:rPr>
        <w:t>»</w:t>
      </w:r>
    </w:p>
    <w:bookmarkEnd w:id="1"/>
    <w:p w:rsidR="00645C91" w:rsidRPr="004C624E" w:rsidRDefault="00645C91">
      <w:pPr>
        <w:jc w:val="both"/>
        <w:rPr>
          <w:rFonts w:ascii="Arial" w:hAnsi="Arial" w:cs="Arial"/>
          <w:szCs w:val="24"/>
        </w:rPr>
      </w:pPr>
    </w:p>
    <w:p w:rsidR="00645C91" w:rsidRPr="004C624E" w:rsidRDefault="005D32A3">
      <w:pPr>
        <w:jc w:val="both"/>
        <w:rPr>
          <w:rFonts w:ascii="Arial" w:hAnsi="Arial" w:cs="Arial"/>
          <w:spacing w:val="30"/>
          <w:szCs w:val="24"/>
        </w:rPr>
      </w:pPr>
      <w:r w:rsidRPr="004C624E">
        <w:rPr>
          <w:rFonts w:ascii="Arial" w:hAnsi="Arial" w:cs="Arial"/>
          <w:szCs w:val="24"/>
        </w:rPr>
        <w:t xml:space="preserve">          В соответствии с пунктом 7 статьи 47.1 Бюджетного кодекса Российской Федерации, постановле</w:t>
      </w:r>
      <w:r w:rsidRPr="004C624E">
        <w:rPr>
          <w:rFonts w:ascii="Arial" w:hAnsi="Arial" w:cs="Arial"/>
          <w:szCs w:val="24"/>
        </w:rPr>
        <w:t>нием Правительства Российской Федерации от 31 августа 2016 года N 868 «О порядке формирования и ведения перечня источников доходов Российской Федерации» и руководствуюсь Уставом  Двойновского сельского поселения Новониколаевского муниципального района Волг</w:t>
      </w:r>
      <w:r w:rsidRPr="004C624E">
        <w:rPr>
          <w:rFonts w:ascii="Arial" w:hAnsi="Arial" w:cs="Arial"/>
          <w:szCs w:val="24"/>
        </w:rPr>
        <w:t>оградской области администрации Двойновского сельского поселения Новониколаевского муниципального района Волгоградской области</w:t>
      </w:r>
      <w:r w:rsidRPr="004C624E">
        <w:rPr>
          <w:rFonts w:ascii="Arial" w:hAnsi="Arial" w:cs="Arial"/>
          <w:szCs w:val="24"/>
        </w:rPr>
        <w:t xml:space="preserve">  </w:t>
      </w:r>
    </w:p>
    <w:p w:rsidR="00645C91" w:rsidRPr="004C624E" w:rsidRDefault="00645C91">
      <w:pPr>
        <w:jc w:val="both"/>
        <w:rPr>
          <w:rFonts w:ascii="Arial" w:hAnsi="Arial" w:cs="Arial"/>
          <w:szCs w:val="24"/>
        </w:rPr>
      </w:pPr>
    </w:p>
    <w:p w:rsidR="00645C91" w:rsidRPr="004C624E" w:rsidRDefault="005D32A3">
      <w:pPr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ПОСТАНОВЛЯЕТ:</w:t>
      </w:r>
    </w:p>
    <w:p w:rsidR="00645C91" w:rsidRPr="004C624E" w:rsidRDefault="00645C91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:rsidR="00645C91" w:rsidRPr="004C624E" w:rsidRDefault="005D32A3">
      <w:pPr>
        <w:widowControl w:val="0"/>
        <w:numPr>
          <w:ilvl w:val="0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Утвердить прилагаемый Порядок формирования и ведения реестра источников доходов бюджета Двойновского сельского </w:t>
      </w:r>
      <w:r w:rsidRPr="004C624E">
        <w:rPr>
          <w:rFonts w:ascii="Arial" w:hAnsi="Arial" w:cs="Arial"/>
          <w:szCs w:val="24"/>
        </w:rPr>
        <w:t>поселения Новониколаевского муниципального района Волгоградской области.</w:t>
      </w:r>
    </w:p>
    <w:p w:rsidR="00645C91" w:rsidRPr="004C624E" w:rsidRDefault="005D32A3">
      <w:pPr>
        <w:widowControl w:val="0"/>
        <w:numPr>
          <w:ilvl w:val="0"/>
          <w:numId w:val="1"/>
        </w:numPr>
        <w:ind w:left="0" w:firstLine="720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Настоящее постановление вступает в силу после его официального обнародования путем официального опубликования.</w:t>
      </w: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5D32A3">
      <w:pPr>
        <w:widowControl w:val="0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Глава Двойновского </w:t>
      </w:r>
    </w:p>
    <w:p w:rsidR="00645C91" w:rsidRPr="004C624E" w:rsidRDefault="005D32A3">
      <w:pPr>
        <w:widowControl w:val="0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сельского поселения                              </w:t>
      </w:r>
      <w:r w:rsidRPr="004C624E">
        <w:rPr>
          <w:rFonts w:ascii="Arial" w:hAnsi="Arial" w:cs="Arial"/>
          <w:szCs w:val="24"/>
        </w:rPr>
        <w:t xml:space="preserve">                                     </w:t>
      </w:r>
      <w:r w:rsidRPr="004C624E">
        <w:rPr>
          <w:rFonts w:ascii="Arial" w:hAnsi="Arial" w:cs="Arial"/>
          <w:szCs w:val="24"/>
        </w:rPr>
        <w:t>А.Н. Гущин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  <w:highlight w:val="yellow"/>
        </w:rPr>
        <w:br w:type="page"/>
      </w:r>
      <w:r w:rsidRPr="004C624E">
        <w:rPr>
          <w:rFonts w:ascii="Arial" w:hAnsi="Arial" w:cs="Arial"/>
          <w:szCs w:val="24"/>
        </w:rPr>
        <w:lastRenderedPageBreak/>
        <w:t xml:space="preserve">                                                                         Утвержден </w:t>
      </w:r>
      <w:r w:rsidRPr="004C624E">
        <w:rPr>
          <w:rFonts w:ascii="Arial" w:hAnsi="Arial" w:cs="Arial"/>
          <w:szCs w:val="24"/>
        </w:rPr>
        <w:br/>
        <w:t>постановлением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ab/>
        <w:t xml:space="preserve">                     администрации Двойновского  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сельского поселения 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от 07.09.2026 N 32</w:t>
      </w: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ПОРЯДОК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формирования и ведения реестра источников доходов бюджета Двойновского сельского поселения</w:t>
      </w:r>
      <w:r w:rsidRPr="004C624E">
        <w:rPr>
          <w:rFonts w:ascii="Arial" w:hAnsi="Arial" w:cs="Arial"/>
          <w:szCs w:val="24"/>
        </w:rPr>
        <w:t xml:space="preserve"> Новониколаевского муниципального района Волгоградской области</w:t>
      </w:r>
    </w:p>
    <w:p w:rsidR="00645C91" w:rsidRPr="004C624E" w:rsidRDefault="00645C91">
      <w:pPr>
        <w:widowControl w:val="0"/>
        <w:rPr>
          <w:rFonts w:ascii="Arial" w:hAnsi="Arial" w:cs="Arial"/>
          <w:szCs w:val="24"/>
        </w:rPr>
      </w:pP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1. Настоящий Порядок определяет правила формирования и ведения реестра источников доходов бюджета Двойновского сельского поселения Новониколаевского муниципального района Волгоградской области</w:t>
      </w:r>
      <w:r w:rsidRPr="004C624E">
        <w:rPr>
          <w:rFonts w:ascii="Arial" w:hAnsi="Arial" w:cs="Arial"/>
          <w:szCs w:val="24"/>
        </w:rPr>
        <w:t xml:space="preserve"> (далее - реестр источников доходов бюджета).</w:t>
      </w: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2. Реестр источников доходов бюджета формируется и ведется в соответствии с Общими требованиями к составу информации, порядку формирования и ведения реестра источников доходов Российской Федерации, реестра исто</w:t>
      </w:r>
      <w:r w:rsidRPr="004C624E">
        <w:rPr>
          <w:rFonts w:ascii="Arial" w:hAnsi="Arial" w:cs="Arial"/>
          <w:szCs w:val="24"/>
        </w:rPr>
        <w:t xml:space="preserve">чников доходов федерального бюджета, реестров источников доходов бюджетов субъектов Российской Федерации, реестров источников доходов местных бюджетов и реестров источников доходов бюджетов государственных внебюджетных фондов, утвержденными постановлением </w:t>
      </w:r>
      <w:r w:rsidRPr="004C624E">
        <w:rPr>
          <w:rFonts w:ascii="Arial" w:hAnsi="Arial" w:cs="Arial"/>
          <w:szCs w:val="24"/>
        </w:rPr>
        <w:t>Правительства Российской Федерации от 31 августа 2016 года N 868 "О порядке формирования и ведения перечня источников доходов Российской Федерации" (далее - Общие требования), с учетом положений, определенных настоящим Порядком.</w:t>
      </w: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3. В целях ведения реестра </w:t>
      </w:r>
      <w:r w:rsidRPr="004C624E">
        <w:rPr>
          <w:rFonts w:ascii="Arial" w:hAnsi="Arial" w:cs="Arial"/>
          <w:szCs w:val="24"/>
        </w:rPr>
        <w:t>источников доходов бюджета финансовый орган, органы местного самоуправления,  казенные учреждения, иные организации, осуществляющие бюджетные полномочия главных администраторов доходов бюджета Двойновского сельского поселения Новониколаевского муниципально</w:t>
      </w:r>
      <w:r w:rsidRPr="004C624E">
        <w:rPr>
          <w:rFonts w:ascii="Arial" w:hAnsi="Arial" w:cs="Arial"/>
          <w:szCs w:val="24"/>
        </w:rPr>
        <w:t>го района Волгоградской области и (или) администраторов доходов бюджета Двойновского сельского поселения Новониколаевского муниципального района Волгоградской области (далее - участники процесса ведения реестра источников доходов бюджета), обеспечивают пре</w:t>
      </w:r>
      <w:r w:rsidRPr="004C624E">
        <w:rPr>
          <w:rFonts w:ascii="Arial" w:hAnsi="Arial" w:cs="Arial"/>
          <w:szCs w:val="24"/>
        </w:rPr>
        <w:t>доставление сведений, необходимых для ведения реестров источников доходов бюджета, в финансовый орган администрации Двойновского сельского поселения Новониколаевского муниципального района Волгоградской области.</w:t>
      </w: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4. Финансовый орган обеспечивает включение в</w:t>
      </w:r>
      <w:r w:rsidRPr="004C624E">
        <w:rPr>
          <w:rFonts w:ascii="Arial" w:hAnsi="Arial" w:cs="Arial"/>
          <w:szCs w:val="24"/>
        </w:rPr>
        <w:t xml:space="preserve"> реестр источников доходов бюджета информации, указанной в подпункте "е" пункта 11 Общих требований, до дня внесения на рассмотрение в Совет депутатов Двойновского сельского поселения Новониколаевского муниципального района Волгоградской области проекта Ре</w:t>
      </w:r>
      <w:r w:rsidRPr="004C624E">
        <w:rPr>
          <w:rFonts w:ascii="Arial" w:hAnsi="Arial" w:cs="Arial"/>
          <w:szCs w:val="24"/>
        </w:rPr>
        <w:t>шения о бюджете Двойновского сельского поселения Новониколаевского муниципального района Волгоградской области на очередной финансовый год и плановый период.</w:t>
      </w: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5. Реестр источников доходов бюджета направляется в составе документов и материалов, представляемы</w:t>
      </w:r>
      <w:r w:rsidRPr="004C624E">
        <w:rPr>
          <w:rFonts w:ascii="Arial" w:hAnsi="Arial" w:cs="Arial"/>
          <w:szCs w:val="24"/>
        </w:rPr>
        <w:t xml:space="preserve">х одновременно с проектом решения о бюджете Двойновского сельского поселения Новониколаевского муниципального района Волгоградской области на очередной финансовый год и плановый период, в  Совет депутатов Двойновского сельского поселения Новониколаевского </w:t>
      </w:r>
      <w:r w:rsidRPr="004C624E">
        <w:rPr>
          <w:rFonts w:ascii="Arial" w:hAnsi="Arial" w:cs="Arial"/>
          <w:szCs w:val="24"/>
        </w:rPr>
        <w:t>муниципального района Волгоградской области по форме согласно приложению к настоящему Порядку.</w:t>
      </w:r>
    </w:p>
    <w:p w:rsidR="00645C91" w:rsidRPr="004C624E" w:rsidRDefault="005D32A3">
      <w:pPr>
        <w:widowControl w:val="0"/>
        <w:ind w:firstLine="426"/>
        <w:jc w:val="both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lastRenderedPageBreak/>
        <w:t>6. Реестр источников доходов бюджета размещается администрацией Двойновского сельского поселения Новониколаевского муниципального района Волгоградской области на</w:t>
      </w:r>
      <w:r w:rsidRPr="004C624E">
        <w:rPr>
          <w:rFonts w:ascii="Arial" w:hAnsi="Arial" w:cs="Arial"/>
          <w:szCs w:val="24"/>
        </w:rPr>
        <w:t xml:space="preserve"> сайте Двойновского сельского поселения Новониколаевского муниципального района Волгоградской области в информационно-телекоммуникационной сети "Интернет".</w:t>
      </w:r>
    </w:p>
    <w:p w:rsidR="00645C91" w:rsidRPr="004C624E" w:rsidRDefault="00645C91">
      <w:pPr>
        <w:widowControl w:val="0"/>
        <w:ind w:firstLine="426"/>
        <w:jc w:val="both"/>
        <w:rPr>
          <w:rFonts w:ascii="Arial" w:hAnsi="Arial" w:cs="Arial"/>
          <w:szCs w:val="24"/>
        </w:rPr>
      </w:pPr>
    </w:p>
    <w:p w:rsidR="00645C91" w:rsidRPr="004C624E" w:rsidRDefault="00645C91">
      <w:pPr>
        <w:rPr>
          <w:rFonts w:ascii="Arial" w:hAnsi="Arial" w:cs="Arial"/>
          <w:szCs w:val="24"/>
        </w:rPr>
        <w:sectPr w:rsidR="00645C91" w:rsidRPr="004C624E">
          <w:headerReference w:type="default" r:id="rId7"/>
          <w:pgSz w:w="11905" w:h="16837"/>
          <w:pgMar w:top="851" w:right="1134" w:bottom="1134" w:left="1701" w:header="357" w:footer="476" w:gutter="0"/>
          <w:cols w:space="720"/>
          <w:titlePg/>
        </w:sectPr>
      </w:pPr>
    </w:p>
    <w:p w:rsidR="00645C91" w:rsidRPr="004C624E" w:rsidRDefault="005D32A3">
      <w:pPr>
        <w:pStyle w:val="ConsPlusNormal"/>
        <w:jc w:val="right"/>
        <w:outlineLvl w:val="1"/>
        <w:rPr>
          <w:rFonts w:cs="Arial"/>
          <w:sz w:val="24"/>
          <w:szCs w:val="24"/>
        </w:rPr>
      </w:pPr>
      <w:r w:rsidRPr="004C624E">
        <w:rPr>
          <w:rFonts w:cs="Arial"/>
          <w:sz w:val="24"/>
          <w:szCs w:val="24"/>
        </w:rPr>
        <w:lastRenderedPageBreak/>
        <w:t>Приложение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к Порядку формирования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и ведения реестра источников доходов 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бюджета  Двойновского сельского поселения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 Новониколаевского муниципального</w:t>
      </w:r>
    </w:p>
    <w:p w:rsidR="00645C91" w:rsidRPr="004C624E" w:rsidRDefault="005D32A3">
      <w:pPr>
        <w:widowControl w:val="0"/>
        <w:jc w:val="right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 района Волгоградской области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bookmarkStart w:id="2" w:name="P54"/>
      <w:bookmarkEnd w:id="2"/>
      <w:r w:rsidRPr="004C624E">
        <w:rPr>
          <w:rFonts w:ascii="Arial" w:hAnsi="Arial" w:cs="Arial"/>
          <w:szCs w:val="24"/>
        </w:rPr>
        <w:t>Реестр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источников доходов бюджета Двойновского сельского поселения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 xml:space="preserve"> Новоникола</w:t>
      </w:r>
      <w:r w:rsidRPr="004C624E">
        <w:rPr>
          <w:rFonts w:ascii="Arial" w:hAnsi="Arial" w:cs="Arial"/>
          <w:szCs w:val="24"/>
        </w:rPr>
        <w:t xml:space="preserve">евского муниципального района 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Волгоградской области на ____ финансовый год</w:t>
      </w:r>
    </w:p>
    <w:p w:rsidR="00645C91" w:rsidRPr="004C624E" w:rsidRDefault="005D32A3">
      <w:pPr>
        <w:widowControl w:val="0"/>
        <w:jc w:val="center"/>
        <w:rPr>
          <w:rFonts w:ascii="Arial" w:hAnsi="Arial" w:cs="Arial"/>
          <w:szCs w:val="24"/>
        </w:rPr>
      </w:pPr>
      <w:r w:rsidRPr="004C624E">
        <w:rPr>
          <w:rFonts w:ascii="Arial" w:hAnsi="Arial" w:cs="Arial"/>
          <w:szCs w:val="24"/>
        </w:rPr>
        <w:t>и плановый период _________ годов</w:t>
      </w:r>
    </w:p>
    <w:p w:rsidR="00645C91" w:rsidRPr="004C624E" w:rsidRDefault="00645C91">
      <w:pPr>
        <w:widowControl w:val="0"/>
        <w:jc w:val="both"/>
        <w:rPr>
          <w:rFonts w:ascii="Arial" w:hAnsi="Arial" w:cs="Arial"/>
          <w:szCs w:val="24"/>
        </w:rPr>
      </w:pP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275"/>
        <w:gridCol w:w="993"/>
        <w:gridCol w:w="1134"/>
        <w:gridCol w:w="1275"/>
        <w:gridCol w:w="1276"/>
        <w:gridCol w:w="1559"/>
        <w:gridCol w:w="1418"/>
        <w:gridCol w:w="1417"/>
        <w:gridCol w:w="1560"/>
        <w:gridCol w:w="1417"/>
      </w:tblGrid>
      <w:tr w:rsidR="00645C91" w:rsidRPr="004C624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Номер строки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Наименование кода классификации доходов бюджета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Код классификации доходов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Код главы главного администратора доходов бюдж</w:t>
            </w:r>
            <w:r w:rsidRPr="004C624E">
              <w:rPr>
                <w:rFonts w:ascii="Arial" w:hAnsi="Arial" w:cs="Arial"/>
                <w:szCs w:val="24"/>
              </w:rPr>
              <w:t>ета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Наименование главного администратора дохода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Прогноз доходов бюджета на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20__ г. (текущий финансовый год)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Кассовые поступления в текущем финансовом году (по состоянию на "__" __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20__ г.)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Оценка исполнения "__" __ 20__ г. (текущий финансовый год)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Прогноз доходов бюджета,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тыс. руб.</w:t>
            </w:r>
          </w:p>
        </w:tc>
      </w:tr>
      <w:tr w:rsidR="00645C91" w:rsidRPr="004C624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на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20__ г. (очередной финансовый год)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на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20__ г. (первый год планового периода)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на</w:t>
            </w:r>
          </w:p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20__ г. (второй год планового периода)</w:t>
            </w:r>
          </w:p>
        </w:tc>
      </w:tr>
      <w:tr w:rsidR="00645C91" w:rsidRPr="004C624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11</w:t>
            </w:r>
          </w:p>
        </w:tc>
      </w:tr>
      <w:tr w:rsidR="00645C91" w:rsidRPr="004C624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</w:tr>
      <w:tr w:rsidR="00645C91" w:rsidRPr="004C624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5D32A3">
            <w:pPr>
              <w:widowControl w:val="0"/>
              <w:rPr>
                <w:rFonts w:ascii="Arial" w:hAnsi="Arial" w:cs="Arial"/>
                <w:szCs w:val="24"/>
              </w:rPr>
            </w:pPr>
            <w:r w:rsidRPr="004C624E">
              <w:rPr>
                <w:rFonts w:ascii="Arial" w:hAnsi="Arial" w:cs="Arial"/>
                <w:szCs w:val="24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5C91" w:rsidRPr="004C624E" w:rsidRDefault="00645C91">
            <w:pPr>
              <w:widowControl w:val="0"/>
              <w:rPr>
                <w:rFonts w:ascii="Arial" w:hAnsi="Arial" w:cs="Arial"/>
                <w:szCs w:val="24"/>
              </w:rPr>
            </w:pPr>
          </w:p>
        </w:tc>
      </w:tr>
    </w:tbl>
    <w:p w:rsidR="00645C91" w:rsidRPr="004C624E" w:rsidRDefault="00645C91">
      <w:pPr>
        <w:rPr>
          <w:rFonts w:ascii="Arial" w:hAnsi="Arial" w:cs="Arial"/>
          <w:szCs w:val="24"/>
        </w:rPr>
        <w:sectPr w:rsidR="00645C91" w:rsidRPr="004C624E">
          <w:headerReference w:type="default" r:id="rId8"/>
          <w:pgSz w:w="16837" w:h="11905"/>
          <w:pgMar w:top="1134" w:right="1134" w:bottom="1701" w:left="851" w:header="357" w:footer="476" w:gutter="0"/>
          <w:cols w:space="720"/>
          <w:titlePg/>
        </w:sectPr>
      </w:pPr>
    </w:p>
    <w:p w:rsidR="00645C91" w:rsidRPr="004C624E" w:rsidRDefault="00645C91">
      <w:pPr>
        <w:widowControl w:val="0"/>
        <w:jc w:val="both"/>
        <w:rPr>
          <w:rFonts w:ascii="Arial" w:hAnsi="Arial" w:cs="Arial"/>
          <w:szCs w:val="24"/>
        </w:rPr>
      </w:pPr>
    </w:p>
    <w:p w:rsidR="00645C91" w:rsidRPr="004C624E" w:rsidRDefault="00645C91">
      <w:pPr>
        <w:widowControl w:val="0"/>
        <w:jc w:val="both"/>
        <w:rPr>
          <w:rFonts w:ascii="Arial" w:hAnsi="Arial" w:cs="Arial"/>
          <w:szCs w:val="24"/>
        </w:rPr>
      </w:pPr>
    </w:p>
    <w:p w:rsidR="00645C91" w:rsidRPr="004C624E" w:rsidRDefault="00645C91">
      <w:pPr>
        <w:spacing w:after="200" w:line="276" w:lineRule="auto"/>
        <w:rPr>
          <w:rFonts w:ascii="Arial" w:hAnsi="Arial" w:cs="Arial"/>
          <w:szCs w:val="24"/>
        </w:rPr>
      </w:pPr>
    </w:p>
    <w:bookmarkEnd w:id="0"/>
    <w:p w:rsidR="00645C91" w:rsidRPr="004C624E" w:rsidRDefault="00645C91">
      <w:pPr>
        <w:widowControl w:val="0"/>
        <w:ind w:firstLine="426"/>
        <w:jc w:val="both"/>
        <w:rPr>
          <w:rFonts w:ascii="Arial" w:hAnsi="Arial" w:cs="Arial"/>
          <w:szCs w:val="24"/>
        </w:rPr>
      </w:pPr>
    </w:p>
    <w:sectPr w:rsidR="00645C91" w:rsidRPr="004C624E">
      <w:headerReference w:type="default" r:id="rId9"/>
      <w:pgSz w:w="11905" w:h="16837"/>
      <w:pgMar w:top="851" w:right="1134" w:bottom="1134" w:left="1701" w:header="357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2A3" w:rsidRDefault="005D32A3">
      <w:r>
        <w:separator/>
      </w:r>
    </w:p>
  </w:endnote>
  <w:endnote w:type="continuationSeparator" w:id="0">
    <w:p w:rsidR="005D32A3" w:rsidRDefault="005D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2A3" w:rsidRDefault="005D32A3">
      <w:r>
        <w:separator/>
      </w:r>
    </w:p>
  </w:footnote>
  <w:footnote w:type="continuationSeparator" w:id="0">
    <w:p w:rsidR="005D32A3" w:rsidRDefault="005D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C91" w:rsidRDefault="005D32A3">
    <w:pPr>
      <w:framePr w:wrap="around" w:vAnchor="text" w:hAnchor="margin" w:xAlign="center" w:y="1"/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 w:rsidR="004C624E">
      <w:rPr>
        <w:rStyle w:val="a9"/>
      </w:rPr>
      <w:fldChar w:fldCharType="separate"/>
    </w:r>
    <w:r w:rsidR="004C624E">
      <w:rPr>
        <w:rStyle w:val="a9"/>
        <w:noProof/>
      </w:rPr>
      <w:t>3</w:t>
    </w:r>
    <w:r>
      <w:rPr>
        <w:rStyle w:val="a9"/>
      </w:rPr>
      <w:fldChar w:fldCharType="end"/>
    </w:r>
  </w:p>
  <w:p w:rsidR="00645C91" w:rsidRDefault="00645C9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C91" w:rsidRDefault="005D32A3">
    <w:pPr>
      <w:framePr w:wrap="around" w:vAnchor="text" w:hAnchor="margin" w:xAlign="center" w:y="1"/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end"/>
    </w:r>
  </w:p>
  <w:p w:rsidR="00645C91" w:rsidRDefault="00645C9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C91" w:rsidRDefault="005D32A3">
    <w:pPr>
      <w:framePr w:wrap="around" w:vAnchor="text" w:hAnchor="margin" w:xAlign="center" w:y="1"/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end"/>
    </w:r>
  </w:p>
  <w:p w:rsidR="00645C91" w:rsidRDefault="00645C9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385"/>
    <w:multiLevelType w:val="multilevel"/>
    <w:tmpl w:val="048EFBD2"/>
    <w:lvl w:ilvl="0">
      <w:start w:val="1"/>
      <w:numFmt w:val="decimal"/>
      <w:lvlText w:val="%1."/>
      <w:lvlJc w:val="left"/>
      <w:pPr>
        <w:ind w:left="1725" w:hanging="100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C91"/>
    <w:rsid w:val="004C624E"/>
    <w:rsid w:val="005D32A3"/>
    <w:rsid w:val="0064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0B416-AA4A-467D-B3C9-A719C7EC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tkostenko">
    <w:name w:val="t_kostenko"/>
    <w:link w:val="tkostenko0"/>
    <w:rPr>
      <w:rFonts w:ascii="Arial" w:hAnsi="Arial"/>
    </w:rPr>
  </w:style>
  <w:style w:type="character" w:customStyle="1" w:styleId="tkostenko0">
    <w:name w:val="t_kostenko"/>
    <w:link w:val="tkostenko"/>
    <w:rPr>
      <w:rFonts w:ascii="Arial" w:hAnsi="Arial"/>
      <w:color w:val="000000"/>
      <w:sz w:val="20"/>
    </w:rPr>
  </w:style>
  <w:style w:type="paragraph" w:customStyle="1" w:styleId="13">
    <w:name w:val="Гиперссылка1"/>
    <w:link w:val="a7"/>
    <w:rPr>
      <w:color w:val="0000FF"/>
    </w:rPr>
  </w:style>
  <w:style w:type="character" w:styleId="a7">
    <w:name w:val="Hyperlink"/>
    <w:link w:val="13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14">
    <w:name w:val="Знак сноски1"/>
    <w:link w:val="a8"/>
    <w:rPr>
      <w:vertAlign w:val="superscript"/>
    </w:rPr>
  </w:style>
  <w:style w:type="character" w:styleId="a8">
    <w:name w:val="footnote reference"/>
    <w:link w:val="14"/>
    <w:rPr>
      <w:vertAlign w:val="superscript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7">
    <w:name w:val="Номер страницы1"/>
    <w:basedOn w:val="12"/>
    <w:link w:val="a9"/>
  </w:style>
  <w:style w:type="character" w:styleId="a9">
    <w:name w:val="page number"/>
    <w:basedOn w:val="a0"/>
    <w:link w:val="17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2026-09-22T15:49:00Z</dcterms:created>
  <dcterms:modified xsi:type="dcterms:W3CDTF">2026-09-22T15:49:00Z</dcterms:modified>
</cp:coreProperties>
</file>